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E162E9" w:rsidRPr="00E162E9" w:rsidRDefault="00E162E9" w:rsidP="00E162E9">
      <w:pPr>
        <w:jc w:val="center"/>
        <w:rPr>
          <w:b/>
          <w:bCs/>
          <w:sz w:val="44"/>
        </w:rPr>
      </w:pPr>
      <w:r w:rsidRPr="00E162E9">
        <w:rPr>
          <w:rFonts w:hint="eastAsia"/>
          <w:b/>
          <w:bCs/>
          <w:sz w:val="44"/>
        </w:rPr>
        <w:t>上证</w:t>
      </w:r>
      <w:r w:rsidRPr="00E162E9">
        <w:rPr>
          <w:rFonts w:hint="eastAsia"/>
          <w:b/>
          <w:bCs/>
          <w:sz w:val="44"/>
        </w:rPr>
        <w:t>380</w:t>
      </w:r>
      <w:r w:rsidRPr="00E162E9">
        <w:rPr>
          <w:rFonts w:hint="eastAsia"/>
          <w:b/>
          <w:bCs/>
          <w:sz w:val="44"/>
        </w:rPr>
        <w:t>交易型开放式指数证券投资基金</w:t>
      </w:r>
    </w:p>
    <w:p w:rsidR="00E162E9" w:rsidRPr="00E162E9" w:rsidRDefault="00E162E9" w:rsidP="00E162E9">
      <w:pPr>
        <w:jc w:val="center"/>
        <w:rPr>
          <w:b/>
          <w:bCs/>
          <w:sz w:val="44"/>
        </w:rPr>
      </w:pPr>
      <w:r w:rsidRPr="00E162E9">
        <w:rPr>
          <w:rFonts w:hint="eastAsia"/>
          <w:b/>
          <w:bCs/>
          <w:sz w:val="44"/>
        </w:rPr>
        <w:t>招募说明书（更新）</w:t>
      </w:r>
    </w:p>
    <w:p w:rsidR="00FE4503" w:rsidRDefault="00E162E9" w:rsidP="00E162E9">
      <w:pPr>
        <w:jc w:val="center"/>
        <w:rPr>
          <w:b/>
          <w:bCs/>
          <w:sz w:val="44"/>
        </w:rPr>
      </w:pPr>
      <w:r w:rsidRPr="00E162E9">
        <w:rPr>
          <w:rFonts w:hint="eastAsia"/>
          <w:b/>
          <w:bCs/>
          <w:sz w:val="44"/>
        </w:rPr>
        <w:t>（</w:t>
      </w:r>
      <w:r w:rsidRPr="00E162E9">
        <w:rPr>
          <w:rFonts w:hint="eastAsia"/>
          <w:b/>
          <w:bCs/>
          <w:sz w:val="44"/>
        </w:rPr>
        <w:t>201</w:t>
      </w:r>
      <w:r>
        <w:rPr>
          <w:b/>
          <w:bCs/>
          <w:sz w:val="44"/>
        </w:rPr>
        <w:t>8</w:t>
      </w:r>
      <w:r w:rsidRPr="00E162E9">
        <w:rPr>
          <w:rFonts w:hint="eastAsia"/>
          <w:b/>
          <w:bCs/>
          <w:sz w:val="44"/>
        </w:rPr>
        <w:t>年第</w:t>
      </w:r>
      <w:r>
        <w:rPr>
          <w:b/>
          <w:bCs/>
          <w:sz w:val="44"/>
        </w:rPr>
        <w:t>1</w:t>
      </w:r>
      <w:r w:rsidRPr="00E162E9">
        <w:rPr>
          <w:rFonts w:hint="eastAsia"/>
          <w:b/>
          <w:bCs/>
          <w:sz w:val="44"/>
        </w:rPr>
        <w:t>号）</w:t>
      </w: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0C68AE">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0C68AE">
        <w:rPr>
          <w:rFonts w:ascii="黑体" w:eastAsia="黑体" w:hAnsi="宋体" w:hint="eastAsia"/>
          <w:sz w:val="28"/>
        </w:rPr>
        <w:t>中国建设银行股份有限公司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0C68AE">
        <w:rPr>
          <w:rFonts w:ascii="黑体" w:eastAsia="黑体" w:hAnsi="宋体"/>
          <w:sz w:val="28"/>
        </w:rPr>
        <w:t>2018年03月16日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A3485B" w:rsidRDefault="00A3485B" w:rsidP="00A3485B">
      <w:pPr>
        <w:pStyle w:val="-4"/>
      </w:pPr>
      <w:r>
        <w:br w:type="page"/>
      </w:r>
      <w:r>
        <w:rPr>
          <w:rFonts w:hint="eastAsia"/>
        </w:rPr>
        <w:lastRenderedPageBreak/>
        <w:t>目录</w:t>
      </w:r>
    </w:p>
    <w:p w:rsidR="00A3485B" w:rsidRPr="00F34D86" w:rsidRDefault="00A3485B" w:rsidP="00A3485B">
      <w:pPr>
        <w:pStyle w:val="10"/>
        <w:tabs>
          <w:tab w:val="right" w:leader="dot" w:pos="8296"/>
        </w:tabs>
        <w:rPr>
          <w:rFonts w:ascii="Calibri" w:hAnsi="Calibr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510532275" w:history="1">
        <w:r w:rsidRPr="00C81FB0">
          <w:rPr>
            <w:rStyle w:val="a4"/>
            <w:noProof/>
          </w:rPr>
          <w:t xml:space="preserve">§ 1 </w:t>
        </w:r>
        <w:r w:rsidRPr="00C81FB0">
          <w:rPr>
            <w:rStyle w:val="a4"/>
            <w:rFonts w:hint="eastAsia"/>
            <w:noProof/>
          </w:rPr>
          <w:t>绪言</w:t>
        </w:r>
        <w:r>
          <w:rPr>
            <w:noProof/>
            <w:webHidden/>
          </w:rPr>
          <w:tab/>
        </w:r>
        <w:r>
          <w:rPr>
            <w:noProof/>
            <w:webHidden/>
          </w:rPr>
          <w:fldChar w:fldCharType="begin"/>
        </w:r>
        <w:r>
          <w:rPr>
            <w:noProof/>
            <w:webHidden/>
          </w:rPr>
          <w:instrText xml:space="preserve"> PAGEREF _Toc510532275 \h </w:instrText>
        </w:r>
        <w:r>
          <w:rPr>
            <w:noProof/>
            <w:webHidden/>
          </w:rPr>
        </w:r>
        <w:r>
          <w:rPr>
            <w:noProof/>
            <w:webHidden/>
          </w:rPr>
          <w:fldChar w:fldCharType="separate"/>
        </w:r>
        <w:r w:rsidR="00183B84">
          <w:rPr>
            <w:noProof/>
            <w:webHidden/>
          </w:rPr>
          <w:t>4</w:t>
        </w:r>
        <w:r>
          <w:rPr>
            <w:noProof/>
            <w:webHidden/>
          </w:rPr>
          <w:fldChar w:fldCharType="end"/>
        </w:r>
      </w:hyperlink>
    </w:p>
    <w:p w:rsidR="00A3485B" w:rsidRPr="00F34D86" w:rsidRDefault="00076D1C" w:rsidP="00A3485B">
      <w:pPr>
        <w:pStyle w:val="10"/>
        <w:tabs>
          <w:tab w:val="right" w:leader="dot" w:pos="8296"/>
        </w:tabs>
        <w:rPr>
          <w:rFonts w:ascii="Calibri" w:hAnsi="Calibri"/>
          <w:noProof/>
          <w:szCs w:val="22"/>
        </w:rPr>
      </w:pPr>
      <w:hyperlink w:anchor="_Toc510532276" w:history="1">
        <w:r w:rsidR="00A3485B" w:rsidRPr="00C81FB0">
          <w:rPr>
            <w:rStyle w:val="a4"/>
            <w:noProof/>
          </w:rPr>
          <w:t xml:space="preserve">§ 2 </w:t>
        </w:r>
        <w:r w:rsidR="00A3485B" w:rsidRPr="00C81FB0">
          <w:rPr>
            <w:rStyle w:val="a4"/>
            <w:rFonts w:hint="eastAsia"/>
            <w:noProof/>
          </w:rPr>
          <w:t>释义</w:t>
        </w:r>
        <w:r w:rsidR="00A3485B">
          <w:rPr>
            <w:noProof/>
            <w:webHidden/>
          </w:rPr>
          <w:tab/>
        </w:r>
        <w:r w:rsidR="00A3485B">
          <w:rPr>
            <w:noProof/>
            <w:webHidden/>
          </w:rPr>
          <w:fldChar w:fldCharType="begin"/>
        </w:r>
        <w:r w:rsidR="00A3485B">
          <w:rPr>
            <w:noProof/>
            <w:webHidden/>
          </w:rPr>
          <w:instrText xml:space="preserve"> PAGEREF _Toc510532276 \h </w:instrText>
        </w:r>
        <w:r w:rsidR="00A3485B">
          <w:rPr>
            <w:noProof/>
            <w:webHidden/>
          </w:rPr>
        </w:r>
        <w:r w:rsidR="00A3485B">
          <w:rPr>
            <w:noProof/>
            <w:webHidden/>
          </w:rPr>
          <w:fldChar w:fldCharType="separate"/>
        </w:r>
        <w:r w:rsidR="00183B84">
          <w:rPr>
            <w:noProof/>
            <w:webHidden/>
          </w:rPr>
          <w:t>5</w:t>
        </w:r>
        <w:r w:rsidR="00A3485B">
          <w:rPr>
            <w:noProof/>
            <w:webHidden/>
          </w:rPr>
          <w:fldChar w:fldCharType="end"/>
        </w:r>
      </w:hyperlink>
    </w:p>
    <w:p w:rsidR="00A3485B" w:rsidRPr="00F34D86" w:rsidRDefault="00076D1C" w:rsidP="00A3485B">
      <w:pPr>
        <w:pStyle w:val="10"/>
        <w:tabs>
          <w:tab w:val="right" w:leader="dot" w:pos="8296"/>
        </w:tabs>
        <w:rPr>
          <w:rFonts w:ascii="Calibri" w:hAnsi="Calibri"/>
          <w:noProof/>
          <w:szCs w:val="22"/>
        </w:rPr>
      </w:pPr>
      <w:hyperlink w:anchor="_Toc510532277" w:history="1">
        <w:r w:rsidR="00A3485B" w:rsidRPr="00C81FB0">
          <w:rPr>
            <w:rStyle w:val="a4"/>
            <w:noProof/>
          </w:rPr>
          <w:t xml:space="preserve">§ 3 </w:t>
        </w:r>
        <w:r w:rsidR="00A3485B" w:rsidRPr="00C81FB0">
          <w:rPr>
            <w:rStyle w:val="a4"/>
            <w:rFonts w:hint="eastAsia"/>
            <w:noProof/>
          </w:rPr>
          <w:t>基金管理人</w:t>
        </w:r>
        <w:r w:rsidR="00A3485B">
          <w:rPr>
            <w:noProof/>
            <w:webHidden/>
          </w:rPr>
          <w:tab/>
        </w:r>
        <w:r w:rsidR="00A3485B">
          <w:rPr>
            <w:noProof/>
            <w:webHidden/>
          </w:rPr>
          <w:fldChar w:fldCharType="begin"/>
        </w:r>
        <w:r w:rsidR="00A3485B">
          <w:rPr>
            <w:noProof/>
            <w:webHidden/>
          </w:rPr>
          <w:instrText xml:space="preserve"> PAGEREF _Toc510532277 \h </w:instrText>
        </w:r>
        <w:r w:rsidR="00A3485B">
          <w:rPr>
            <w:noProof/>
            <w:webHidden/>
          </w:rPr>
        </w:r>
        <w:r w:rsidR="00A3485B">
          <w:rPr>
            <w:noProof/>
            <w:webHidden/>
          </w:rPr>
          <w:fldChar w:fldCharType="separate"/>
        </w:r>
        <w:r w:rsidR="00183B84">
          <w:rPr>
            <w:noProof/>
            <w:webHidden/>
          </w:rPr>
          <w:t>9</w:t>
        </w:r>
        <w:r w:rsidR="00A3485B">
          <w:rPr>
            <w:noProof/>
            <w:webHidden/>
          </w:rPr>
          <w:fldChar w:fldCharType="end"/>
        </w:r>
      </w:hyperlink>
    </w:p>
    <w:p w:rsidR="00A3485B" w:rsidRPr="00F34D86" w:rsidRDefault="00076D1C" w:rsidP="00A3485B">
      <w:pPr>
        <w:pStyle w:val="10"/>
        <w:tabs>
          <w:tab w:val="right" w:leader="dot" w:pos="8296"/>
        </w:tabs>
        <w:rPr>
          <w:rFonts w:ascii="Calibri" w:hAnsi="Calibri"/>
          <w:noProof/>
          <w:szCs w:val="22"/>
        </w:rPr>
      </w:pPr>
      <w:hyperlink w:anchor="_Toc510532278" w:history="1">
        <w:r w:rsidR="00A3485B" w:rsidRPr="00C81FB0">
          <w:rPr>
            <w:rStyle w:val="a4"/>
            <w:noProof/>
          </w:rPr>
          <w:t xml:space="preserve">§ 4 </w:t>
        </w:r>
        <w:r w:rsidR="00A3485B" w:rsidRPr="00C81FB0">
          <w:rPr>
            <w:rStyle w:val="a4"/>
            <w:rFonts w:hint="eastAsia"/>
            <w:noProof/>
          </w:rPr>
          <w:t>基金托管人</w:t>
        </w:r>
        <w:r w:rsidR="00A3485B">
          <w:rPr>
            <w:noProof/>
            <w:webHidden/>
          </w:rPr>
          <w:tab/>
        </w:r>
        <w:r w:rsidR="00A3485B">
          <w:rPr>
            <w:noProof/>
            <w:webHidden/>
          </w:rPr>
          <w:fldChar w:fldCharType="begin"/>
        </w:r>
        <w:r w:rsidR="00A3485B">
          <w:rPr>
            <w:noProof/>
            <w:webHidden/>
          </w:rPr>
          <w:instrText xml:space="preserve"> PAGEREF _Toc510532278 \h </w:instrText>
        </w:r>
        <w:r w:rsidR="00A3485B">
          <w:rPr>
            <w:noProof/>
            <w:webHidden/>
          </w:rPr>
        </w:r>
        <w:r w:rsidR="00A3485B">
          <w:rPr>
            <w:noProof/>
            <w:webHidden/>
          </w:rPr>
          <w:fldChar w:fldCharType="separate"/>
        </w:r>
        <w:r w:rsidR="00183B84">
          <w:rPr>
            <w:noProof/>
            <w:webHidden/>
          </w:rPr>
          <w:t>18</w:t>
        </w:r>
        <w:r w:rsidR="00A3485B">
          <w:rPr>
            <w:noProof/>
            <w:webHidden/>
          </w:rPr>
          <w:fldChar w:fldCharType="end"/>
        </w:r>
      </w:hyperlink>
    </w:p>
    <w:p w:rsidR="00A3485B" w:rsidRPr="00F34D86" w:rsidRDefault="00076D1C" w:rsidP="00A3485B">
      <w:pPr>
        <w:pStyle w:val="10"/>
        <w:tabs>
          <w:tab w:val="right" w:leader="dot" w:pos="8296"/>
        </w:tabs>
        <w:rPr>
          <w:rFonts w:ascii="Calibri" w:hAnsi="Calibri"/>
          <w:noProof/>
          <w:szCs w:val="22"/>
        </w:rPr>
      </w:pPr>
      <w:hyperlink w:anchor="_Toc510532279" w:history="1">
        <w:r w:rsidR="00A3485B" w:rsidRPr="00C81FB0">
          <w:rPr>
            <w:rStyle w:val="a4"/>
            <w:noProof/>
          </w:rPr>
          <w:t xml:space="preserve">§ 5 </w:t>
        </w:r>
        <w:r w:rsidR="00A3485B" w:rsidRPr="00C81FB0">
          <w:rPr>
            <w:rStyle w:val="a4"/>
            <w:rFonts w:hint="eastAsia"/>
            <w:noProof/>
          </w:rPr>
          <w:t>相关服务机构</w:t>
        </w:r>
        <w:r w:rsidR="00A3485B">
          <w:rPr>
            <w:noProof/>
            <w:webHidden/>
          </w:rPr>
          <w:tab/>
        </w:r>
        <w:r w:rsidR="00A3485B">
          <w:rPr>
            <w:noProof/>
            <w:webHidden/>
          </w:rPr>
          <w:fldChar w:fldCharType="begin"/>
        </w:r>
        <w:r w:rsidR="00A3485B">
          <w:rPr>
            <w:noProof/>
            <w:webHidden/>
          </w:rPr>
          <w:instrText xml:space="preserve"> PAGEREF _Toc510532279 \h </w:instrText>
        </w:r>
        <w:r w:rsidR="00A3485B">
          <w:rPr>
            <w:noProof/>
            <w:webHidden/>
          </w:rPr>
        </w:r>
        <w:r w:rsidR="00A3485B">
          <w:rPr>
            <w:noProof/>
            <w:webHidden/>
          </w:rPr>
          <w:fldChar w:fldCharType="separate"/>
        </w:r>
        <w:r w:rsidR="00183B84">
          <w:rPr>
            <w:noProof/>
            <w:webHidden/>
          </w:rPr>
          <w:t>21</w:t>
        </w:r>
        <w:r w:rsidR="00A3485B">
          <w:rPr>
            <w:noProof/>
            <w:webHidden/>
          </w:rPr>
          <w:fldChar w:fldCharType="end"/>
        </w:r>
      </w:hyperlink>
    </w:p>
    <w:p w:rsidR="00A3485B" w:rsidRPr="00F34D86" w:rsidRDefault="00076D1C" w:rsidP="00A3485B">
      <w:pPr>
        <w:pStyle w:val="10"/>
        <w:tabs>
          <w:tab w:val="right" w:leader="dot" w:pos="8296"/>
        </w:tabs>
        <w:rPr>
          <w:rFonts w:ascii="Calibri" w:hAnsi="Calibri"/>
          <w:noProof/>
          <w:szCs w:val="22"/>
        </w:rPr>
      </w:pPr>
      <w:hyperlink w:anchor="_Toc510532280" w:history="1">
        <w:r w:rsidR="00A3485B" w:rsidRPr="00C81FB0">
          <w:rPr>
            <w:rStyle w:val="a4"/>
            <w:noProof/>
          </w:rPr>
          <w:t xml:space="preserve">§ 6 </w:t>
        </w:r>
        <w:r w:rsidR="00A3485B" w:rsidRPr="00C81FB0">
          <w:rPr>
            <w:rStyle w:val="a4"/>
            <w:rFonts w:hint="eastAsia"/>
            <w:noProof/>
          </w:rPr>
          <w:t>基金的募集</w:t>
        </w:r>
        <w:r w:rsidR="00A3485B">
          <w:rPr>
            <w:noProof/>
            <w:webHidden/>
          </w:rPr>
          <w:tab/>
        </w:r>
        <w:r w:rsidR="00A3485B">
          <w:rPr>
            <w:noProof/>
            <w:webHidden/>
          </w:rPr>
          <w:fldChar w:fldCharType="begin"/>
        </w:r>
        <w:r w:rsidR="00A3485B">
          <w:rPr>
            <w:noProof/>
            <w:webHidden/>
          </w:rPr>
          <w:instrText xml:space="preserve"> PAGEREF _Toc510532280 \h </w:instrText>
        </w:r>
        <w:r w:rsidR="00A3485B">
          <w:rPr>
            <w:noProof/>
            <w:webHidden/>
          </w:rPr>
        </w:r>
        <w:r w:rsidR="00A3485B">
          <w:rPr>
            <w:noProof/>
            <w:webHidden/>
          </w:rPr>
          <w:fldChar w:fldCharType="separate"/>
        </w:r>
        <w:r w:rsidR="00183B84">
          <w:rPr>
            <w:noProof/>
            <w:webHidden/>
          </w:rPr>
          <w:t>28</w:t>
        </w:r>
        <w:r w:rsidR="00A3485B">
          <w:rPr>
            <w:noProof/>
            <w:webHidden/>
          </w:rPr>
          <w:fldChar w:fldCharType="end"/>
        </w:r>
      </w:hyperlink>
    </w:p>
    <w:p w:rsidR="00A3485B" w:rsidRPr="00F34D86" w:rsidRDefault="00076D1C" w:rsidP="00A3485B">
      <w:pPr>
        <w:pStyle w:val="10"/>
        <w:tabs>
          <w:tab w:val="right" w:leader="dot" w:pos="8296"/>
        </w:tabs>
        <w:rPr>
          <w:rFonts w:ascii="Calibri" w:hAnsi="Calibri"/>
          <w:noProof/>
          <w:szCs w:val="22"/>
        </w:rPr>
      </w:pPr>
      <w:hyperlink w:anchor="_Toc510532281" w:history="1">
        <w:r w:rsidR="00A3485B" w:rsidRPr="00C81FB0">
          <w:rPr>
            <w:rStyle w:val="a4"/>
            <w:noProof/>
          </w:rPr>
          <w:t xml:space="preserve">§ 7 </w:t>
        </w:r>
        <w:r w:rsidR="00A3485B" w:rsidRPr="00C81FB0">
          <w:rPr>
            <w:rStyle w:val="a4"/>
            <w:rFonts w:hint="eastAsia"/>
            <w:noProof/>
          </w:rPr>
          <w:t>基金合同的生效</w:t>
        </w:r>
        <w:r w:rsidR="00A3485B">
          <w:rPr>
            <w:noProof/>
            <w:webHidden/>
          </w:rPr>
          <w:tab/>
        </w:r>
        <w:r w:rsidR="00A3485B">
          <w:rPr>
            <w:noProof/>
            <w:webHidden/>
          </w:rPr>
          <w:fldChar w:fldCharType="begin"/>
        </w:r>
        <w:r w:rsidR="00A3485B">
          <w:rPr>
            <w:noProof/>
            <w:webHidden/>
          </w:rPr>
          <w:instrText xml:space="preserve"> PAGEREF _Toc510532281 \h </w:instrText>
        </w:r>
        <w:r w:rsidR="00A3485B">
          <w:rPr>
            <w:noProof/>
            <w:webHidden/>
          </w:rPr>
        </w:r>
        <w:r w:rsidR="00A3485B">
          <w:rPr>
            <w:noProof/>
            <w:webHidden/>
          </w:rPr>
          <w:fldChar w:fldCharType="separate"/>
        </w:r>
        <w:r w:rsidR="00183B84">
          <w:rPr>
            <w:noProof/>
            <w:webHidden/>
          </w:rPr>
          <w:t>29</w:t>
        </w:r>
        <w:r w:rsidR="00A3485B">
          <w:rPr>
            <w:noProof/>
            <w:webHidden/>
          </w:rPr>
          <w:fldChar w:fldCharType="end"/>
        </w:r>
      </w:hyperlink>
    </w:p>
    <w:p w:rsidR="00A3485B" w:rsidRPr="00F34D86" w:rsidRDefault="00076D1C" w:rsidP="00A3485B">
      <w:pPr>
        <w:pStyle w:val="10"/>
        <w:tabs>
          <w:tab w:val="right" w:leader="dot" w:pos="8296"/>
        </w:tabs>
        <w:rPr>
          <w:rFonts w:ascii="Calibri" w:hAnsi="Calibri"/>
          <w:noProof/>
          <w:szCs w:val="22"/>
        </w:rPr>
      </w:pPr>
      <w:hyperlink w:anchor="_Toc510532282" w:history="1">
        <w:r w:rsidR="00A3485B" w:rsidRPr="00C81FB0">
          <w:rPr>
            <w:rStyle w:val="a4"/>
            <w:noProof/>
          </w:rPr>
          <w:t xml:space="preserve">§ 8 </w:t>
        </w:r>
        <w:r w:rsidR="00A3485B" w:rsidRPr="00C81FB0">
          <w:rPr>
            <w:rStyle w:val="a4"/>
            <w:rFonts w:hint="eastAsia"/>
            <w:noProof/>
          </w:rPr>
          <w:t>基金份额折算</w:t>
        </w:r>
        <w:r w:rsidR="00A3485B">
          <w:rPr>
            <w:noProof/>
            <w:webHidden/>
          </w:rPr>
          <w:tab/>
        </w:r>
        <w:r w:rsidR="00A3485B">
          <w:rPr>
            <w:noProof/>
            <w:webHidden/>
          </w:rPr>
          <w:fldChar w:fldCharType="begin"/>
        </w:r>
        <w:r w:rsidR="00A3485B">
          <w:rPr>
            <w:noProof/>
            <w:webHidden/>
          </w:rPr>
          <w:instrText xml:space="preserve"> PAGEREF _Toc510532282 \h </w:instrText>
        </w:r>
        <w:r w:rsidR="00A3485B">
          <w:rPr>
            <w:noProof/>
            <w:webHidden/>
          </w:rPr>
        </w:r>
        <w:r w:rsidR="00A3485B">
          <w:rPr>
            <w:noProof/>
            <w:webHidden/>
          </w:rPr>
          <w:fldChar w:fldCharType="separate"/>
        </w:r>
        <w:r w:rsidR="00183B84">
          <w:rPr>
            <w:noProof/>
            <w:webHidden/>
          </w:rPr>
          <w:t>30</w:t>
        </w:r>
        <w:r w:rsidR="00A3485B">
          <w:rPr>
            <w:noProof/>
            <w:webHidden/>
          </w:rPr>
          <w:fldChar w:fldCharType="end"/>
        </w:r>
      </w:hyperlink>
    </w:p>
    <w:p w:rsidR="00A3485B" w:rsidRPr="00F34D86" w:rsidRDefault="00076D1C" w:rsidP="00A3485B">
      <w:pPr>
        <w:pStyle w:val="10"/>
        <w:tabs>
          <w:tab w:val="right" w:leader="dot" w:pos="8296"/>
        </w:tabs>
        <w:rPr>
          <w:rFonts w:ascii="Calibri" w:hAnsi="Calibri"/>
          <w:noProof/>
          <w:szCs w:val="22"/>
        </w:rPr>
      </w:pPr>
      <w:hyperlink w:anchor="_Toc510532283" w:history="1">
        <w:r w:rsidR="00A3485B" w:rsidRPr="00C81FB0">
          <w:rPr>
            <w:rStyle w:val="a4"/>
            <w:noProof/>
          </w:rPr>
          <w:t xml:space="preserve">§ 9 </w:t>
        </w:r>
        <w:r w:rsidR="00A3485B" w:rsidRPr="00C81FB0">
          <w:rPr>
            <w:rStyle w:val="a4"/>
            <w:rFonts w:hint="eastAsia"/>
            <w:noProof/>
          </w:rPr>
          <w:t>基金份额的上市交易</w:t>
        </w:r>
        <w:r w:rsidR="00A3485B">
          <w:rPr>
            <w:noProof/>
            <w:webHidden/>
          </w:rPr>
          <w:tab/>
        </w:r>
        <w:r w:rsidR="00A3485B">
          <w:rPr>
            <w:noProof/>
            <w:webHidden/>
          </w:rPr>
          <w:fldChar w:fldCharType="begin"/>
        </w:r>
        <w:r w:rsidR="00A3485B">
          <w:rPr>
            <w:noProof/>
            <w:webHidden/>
          </w:rPr>
          <w:instrText xml:space="preserve"> PAGEREF _Toc510532283 \h </w:instrText>
        </w:r>
        <w:r w:rsidR="00A3485B">
          <w:rPr>
            <w:noProof/>
            <w:webHidden/>
          </w:rPr>
        </w:r>
        <w:r w:rsidR="00A3485B">
          <w:rPr>
            <w:noProof/>
            <w:webHidden/>
          </w:rPr>
          <w:fldChar w:fldCharType="separate"/>
        </w:r>
        <w:r w:rsidR="00183B84">
          <w:rPr>
            <w:noProof/>
            <w:webHidden/>
          </w:rPr>
          <w:t>31</w:t>
        </w:r>
        <w:r w:rsidR="00A3485B">
          <w:rPr>
            <w:noProof/>
            <w:webHidden/>
          </w:rPr>
          <w:fldChar w:fldCharType="end"/>
        </w:r>
      </w:hyperlink>
    </w:p>
    <w:p w:rsidR="00A3485B" w:rsidRPr="00F34D86" w:rsidRDefault="00076D1C" w:rsidP="00A3485B">
      <w:pPr>
        <w:pStyle w:val="10"/>
        <w:tabs>
          <w:tab w:val="right" w:leader="dot" w:pos="8296"/>
        </w:tabs>
        <w:rPr>
          <w:rFonts w:ascii="Calibri" w:hAnsi="Calibri"/>
          <w:noProof/>
          <w:szCs w:val="22"/>
        </w:rPr>
      </w:pPr>
      <w:hyperlink w:anchor="_Toc510532284" w:history="1">
        <w:r w:rsidR="00A3485B" w:rsidRPr="00C81FB0">
          <w:rPr>
            <w:rStyle w:val="a4"/>
            <w:noProof/>
          </w:rPr>
          <w:t xml:space="preserve">§ 10 </w:t>
        </w:r>
        <w:r w:rsidR="00A3485B" w:rsidRPr="00C81FB0">
          <w:rPr>
            <w:rStyle w:val="a4"/>
            <w:rFonts w:hint="eastAsia"/>
            <w:noProof/>
          </w:rPr>
          <w:t>基金份额的申购和赎回</w:t>
        </w:r>
        <w:r w:rsidR="00A3485B">
          <w:rPr>
            <w:noProof/>
            <w:webHidden/>
          </w:rPr>
          <w:tab/>
        </w:r>
        <w:r w:rsidR="00A3485B">
          <w:rPr>
            <w:noProof/>
            <w:webHidden/>
          </w:rPr>
          <w:fldChar w:fldCharType="begin"/>
        </w:r>
        <w:r w:rsidR="00A3485B">
          <w:rPr>
            <w:noProof/>
            <w:webHidden/>
          </w:rPr>
          <w:instrText xml:space="preserve"> PAGEREF _Toc510532284 \h </w:instrText>
        </w:r>
        <w:r w:rsidR="00A3485B">
          <w:rPr>
            <w:noProof/>
            <w:webHidden/>
          </w:rPr>
        </w:r>
        <w:r w:rsidR="00A3485B">
          <w:rPr>
            <w:noProof/>
            <w:webHidden/>
          </w:rPr>
          <w:fldChar w:fldCharType="separate"/>
        </w:r>
        <w:r w:rsidR="00183B84">
          <w:rPr>
            <w:noProof/>
            <w:webHidden/>
          </w:rPr>
          <w:t>33</w:t>
        </w:r>
        <w:r w:rsidR="00A3485B">
          <w:rPr>
            <w:noProof/>
            <w:webHidden/>
          </w:rPr>
          <w:fldChar w:fldCharType="end"/>
        </w:r>
      </w:hyperlink>
    </w:p>
    <w:p w:rsidR="00A3485B" w:rsidRPr="00F34D86" w:rsidRDefault="00076D1C" w:rsidP="00A3485B">
      <w:pPr>
        <w:pStyle w:val="10"/>
        <w:tabs>
          <w:tab w:val="right" w:leader="dot" w:pos="8296"/>
        </w:tabs>
        <w:rPr>
          <w:rFonts w:ascii="Calibri" w:hAnsi="Calibri"/>
          <w:noProof/>
          <w:szCs w:val="22"/>
        </w:rPr>
      </w:pPr>
      <w:hyperlink w:anchor="_Toc510532285" w:history="1">
        <w:r w:rsidR="00A3485B" w:rsidRPr="00C81FB0">
          <w:rPr>
            <w:rStyle w:val="a4"/>
            <w:noProof/>
          </w:rPr>
          <w:t xml:space="preserve">§ 11 </w:t>
        </w:r>
        <w:r w:rsidR="00A3485B" w:rsidRPr="00C81FB0">
          <w:rPr>
            <w:rStyle w:val="a4"/>
            <w:rFonts w:hint="eastAsia"/>
            <w:noProof/>
          </w:rPr>
          <w:t>基金的投资</w:t>
        </w:r>
        <w:r w:rsidR="00A3485B">
          <w:rPr>
            <w:noProof/>
            <w:webHidden/>
          </w:rPr>
          <w:tab/>
        </w:r>
        <w:r w:rsidR="00A3485B">
          <w:rPr>
            <w:noProof/>
            <w:webHidden/>
          </w:rPr>
          <w:fldChar w:fldCharType="begin"/>
        </w:r>
        <w:r w:rsidR="00A3485B">
          <w:rPr>
            <w:noProof/>
            <w:webHidden/>
          </w:rPr>
          <w:instrText xml:space="preserve"> PAGEREF _Toc510532285 \h </w:instrText>
        </w:r>
        <w:r w:rsidR="00A3485B">
          <w:rPr>
            <w:noProof/>
            <w:webHidden/>
          </w:rPr>
        </w:r>
        <w:r w:rsidR="00A3485B">
          <w:rPr>
            <w:noProof/>
            <w:webHidden/>
          </w:rPr>
          <w:fldChar w:fldCharType="separate"/>
        </w:r>
        <w:r w:rsidR="00183B84">
          <w:rPr>
            <w:noProof/>
            <w:webHidden/>
          </w:rPr>
          <w:t>41</w:t>
        </w:r>
        <w:r w:rsidR="00A3485B">
          <w:rPr>
            <w:noProof/>
            <w:webHidden/>
          </w:rPr>
          <w:fldChar w:fldCharType="end"/>
        </w:r>
      </w:hyperlink>
    </w:p>
    <w:p w:rsidR="00A3485B" w:rsidRPr="00F34D86" w:rsidRDefault="00076D1C" w:rsidP="00A3485B">
      <w:pPr>
        <w:pStyle w:val="10"/>
        <w:tabs>
          <w:tab w:val="right" w:leader="dot" w:pos="8296"/>
        </w:tabs>
        <w:rPr>
          <w:rFonts w:ascii="Calibri" w:hAnsi="Calibri"/>
          <w:noProof/>
          <w:szCs w:val="22"/>
        </w:rPr>
      </w:pPr>
      <w:hyperlink w:anchor="_Toc510532286" w:history="1">
        <w:r w:rsidR="00A3485B" w:rsidRPr="00C81FB0">
          <w:rPr>
            <w:rStyle w:val="a4"/>
            <w:noProof/>
          </w:rPr>
          <w:t xml:space="preserve">§ 12 </w:t>
        </w:r>
        <w:r w:rsidR="00A3485B" w:rsidRPr="00C81FB0">
          <w:rPr>
            <w:rStyle w:val="a4"/>
            <w:rFonts w:hint="eastAsia"/>
            <w:noProof/>
          </w:rPr>
          <w:t>基金的财产</w:t>
        </w:r>
        <w:r w:rsidR="00A3485B">
          <w:rPr>
            <w:noProof/>
            <w:webHidden/>
          </w:rPr>
          <w:tab/>
        </w:r>
        <w:r w:rsidR="00A3485B">
          <w:rPr>
            <w:noProof/>
            <w:webHidden/>
          </w:rPr>
          <w:fldChar w:fldCharType="begin"/>
        </w:r>
        <w:r w:rsidR="00A3485B">
          <w:rPr>
            <w:noProof/>
            <w:webHidden/>
          </w:rPr>
          <w:instrText xml:space="preserve"> PAGEREF _Toc510532286 \h </w:instrText>
        </w:r>
        <w:r w:rsidR="00A3485B">
          <w:rPr>
            <w:noProof/>
            <w:webHidden/>
          </w:rPr>
        </w:r>
        <w:r w:rsidR="00A3485B">
          <w:rPr>
            <w:noProof/>
            <w:webHidden/>
          </w:rPr>
          <w:fldChar w:fldCharType="separate"/>
        </w:r>
        <w:r w:rsidR="00183B84">
          <w:rPr>
            <w:noProof/>
            <w:webHidden/>
          </w:rPr>
          <w:t>52</w:t>
        </w:r>
        <w:r w:rsidR="00A3485B">
          <w:rPr>
            <w:noProof/>
            <w:webHidden/>
          </w:rPr>
          <w:fldChar w:fldCharType="end"/>
        </w:r>
      </w:hyperlink>
    </w:p>
    <w:p w:rsidR="00A3485B" w:rsidRPr="00F34D86" w:rsidRDefault="00076D1C" w:rsidP="00A3485B">
      <w:pPr>
        <w:pStyle w:val="10"/>
        <w:tabs>
          <w:tab w:val="right" w:leader="dot" w:pos="8296"/>
        </w:tabs>
        <w:rPr>
          <w:rFonts w:ascii="Calibri" w:hAnsi="Calibri"/>
          <w:noProof/>
          <w:szCs w:val="22"/>
        </w:rPr>
      </w:pPr>
      <w:hyperlink w:anchor="_Toc510532287" w:history="1">
        <w:r w:rsidR="00A3485B" w:rsidRPr="00C81FB0">
          <w:rPr>
            <w:rStyle w:val="a4"/>
            <w:noProof/>
          </w:rPr>
          <w:t xml:space="preserve">§ 13 </w:t>
        </w:r>
        <w:r w:rsidR="00A3485B" w:rsidRPr="00C81FB0">
          <w:rPr>
            <w:rStyle w:val="a4"/>
            <w:rFonts w:hint="eastAsia"/>
            <w:noProof/>
          </w:rPr>
          <w:t>基金资产估值</w:t>
        </w:r>
        <w:r w:rsidR="00A3485B">
          <w:rPr>
            <w:noProof/>
            <w:webHidden/>
          </w:rPr>
          <w:tab/>
        </w:r>
        <w:r w:rsidR="00A3485B">
          <w:rPr>
            <w:noProof/>
            <w:webHidden/>
          </w:rPr>
          <w:fldChar w:fldCharType="begin"/>
        </w:r>
        <w:r w:rsidR="00A3485B">
          <w:rPr>
            <w:noProof/>
            <w:webHidden/>
          </w:rPr>
          <w:instrText xml:space="preserve"> PAGEREF _Toc510532287 \h </w:instrText>
        </w:r>
        <w:r w:rsidR="00A3485B">
          <w:rPr>
            <w:noProof/>
            <w:webHidden/>
          </w:rPr>
        </w:r>
        <w:r w:rsidR="00A3485B">
          <w:rPr>
            <w:noProof/>
            <w:webHidden/>
          </w:rPr>
          <w:fldChar w:fldCharType="separate"/>
        </w:r>
        <w:r w:rsidR="00183B84">
          <w:rPr>
            <w:noProof/>
            <w:webHidden/>
          </w:rPr>
          <w:t>53</w:t>
        </w:r>
        <w:r w:rsidR="00A3485B">
          <w:rPr>
            <w:noProof/>
            <w:webHidden/>
          </w:rPr>
          <w:fldChar w:fldCharType="end"/>
        </w:r>
      </w:hyperlink>
    </w:p>
    <w:p w:rsidR="00A3485B" w:rsidRPr="00F34D86" w:rsidRDefault="00076D1C" w:rsidP="00A3485B">
      <w:pPr>
        <w:pStyle w:val="10"/>
        <w:tabs>
          <w:tab w:val="right" w:leader="dot" w:pos="8296"/>
        </w:tabs>
        <w:rPr>
          <w:rFonts w:ascii="Calibri" w:hAnsi="Calibri"/>
          <w:noProof/>
          <w:szCs w:val="22"/>
        </w:rPr>
      </w:pPr>
      <w:hyperlink w:anchor="_Toc510532288" w:history="1">
        <w:r w:rsidR="00A3485B" w:rsidRPr="00C81FB0">
          <w:rPr>
            <w:rStyle w:val="a4"/>
            <w:noProof/>
          </w:rPr>
          <w:t xml:space="preserve">§ 14 </w:t>
        </w:r>
        <w:r w:rsidR="00A3485B" w:rsidRPr="00C81FB0">
          <w:rPr>
            <w:rStyle w:val="a4"/>
            <w:rFonts w:hint="eastAsia"/>
            <w:noProof/>
          </w:rPr>
          <w:t>基金的收益与分配</w:t>
        </w:r>
        <w:r w:rsidR="00A3485B">
          <w:rPr>
            <w:noProof/>
            <w:webHidden/>
          </w:rPr>
          <w:tab/>
        </w:r>
        <w:r w:rsidR="00A3485B">
          <w:rPr>
            <w:noProof/>
            <w:webHidden/>
          </w:rPr>
          <w:fldChar w:fldCharType="begin"/>
        </w:r>
        <w:r w:rsidR="00A3485B">
          <w:rPr>
            <w:noProof/>
            <w:webHidden/>
          </w:rPr>
          <w:instrText xml:space="preserve"> PAGEREF _Toc510532288 \h </w:instrText>
        </w:r>
        <w:r w:rsidR="00A3485B">
          <w:rPr>
            <w:noProof/>
            <w:webHidden/>
          </w:rPr>
        </w:r>
        <w:r w:rsidR="00A3485B">
          <w:rPr>
            <w:noProof/>
            <w:webHidden/>
          </w:rPr>
          <w:fldChar w:fldCharType="separate"/>
        </w:r>
        <w:r w:rsidR="00183B84">
          <w:rPr>
            <w:noProof/>
            <w:webHidden/>
          </w:rPr>
          <w:t>58</w:t>
        </w:r>
        <w:r w:rsidR="00A3485B">
          <w:rPr>
            <w:noProof/>
            <w:webHidden/>
          </w:rPr>
          <w:fldChar w:fldCharType="end"/>
        </w:r>
      </w:hyperlink>
    </w:p>
    <w:p w:rsidR="00A3485B" w:rsidRPr="00F34D86" w:rsidRDefault="00076D1C" w:rsidP="00A3485B">
      <w:pPr>
        <w:pStyle w:val="10"/>
        <w:tabs>
          <w:tab w:val="right" w:leader="dot" w:pos="8296"/>
        </w:tabs>
        <w:rPr>
          <w:rFonts w:ascii="Calibri" w:hAnsi="Calibri"/>
          <w:noProof/>
          <w:szCs w:val="22"/>
        </w:rPr>
      </w:pPr>
      <w:hyperlink w:anchor="_Toc510532289" w:history="1">
        <w:r w:rsidR="00A3485B" w:rsidRPr="00C81FB0">
          <w:rPr>
            <w:rStyle w:val="a4"/>
            <w:noProof/>
          </w:rPr>
          <w:t xml:space="preserve">§ 15 </w:t>
        </w:r>
        <w:r w:rsidR="00A3485B" w:rsidRPr="00C81FB0">
          <w:rPr>
            <w:rStyle w:val="a4"/>
            <w:rFonts w:hint="eastAsia"/>
            <w:noProof/>
          </w:rPr>
          <w:t>基金的费用与税收</w:t>
        </w:r>
        <w:r w:rsidR="00A3485B">
          <w:rPr>
            <w:noProof/>
            <w:webHidden/>
          </w:rPr>
          <w:tab/>
        </w:r>
        <w:r w:rsidR="00A3485B">
          <w:rPr>
            <w:noProof/>
            <w:webHidden/>
          </w:rPr>
          <w:fldChar w:fldCharType="begin"/>
        </w:r>
        <w:r w:rsidR="00A3485B">
          <w:rPr>
            <w:noProof/>
            <w:webHidden/>
          </w:rPr>
          <w:instrText xml:space="preserve"> PAGEREF _Toc510532289 \h </w:instrText>
        </w:r>
        <w:r w:rsidR="00A3485B">
          <w:rPr>
            <w:noProof/>
            <w:webHidden/>
          </w:rPr>
        </w:r>
        <w:r w:rsidR="00A3485B">
          <w:rPr>
            <w:noProof/>
            <w:webHidden/>
          </w:rPr>
          <w:fldChar w:fldCharType="separate"/>
        </w:r>
        <w:r w:rsidR="00183B84">
          <w:rPr>
            <w:noProof/>
            <w:webHidden/>
          </w:rPr>
          <w:t>60</w:t>
        </w:r>
        <w:r w:rsidR="00A3485B">
          <w:rPr>
            <w:noProof/>
            <w:webHidden/>
          </w:rPr>
          <w:fldChar w:fldCharType="end"/>
        </w:r>
      </w:hyperlink>
    </w:p>
    <w:p w:rsidR="00A3485B" w:rsidRPr="00F34D86" w:rsidRDefault="00076D1C" w:rsidP="00A3485B">
      <w:pPr>
        <w:pStyle w:val="10"/>
        <w:tabs>
          <w:tab w:val="right" w:leader="dot" w:pos="8296"/>
        </w:tabs>
        <w:rPr>
          <w:rFonts w:ascii="Calibri" w:hAnsi="Calibri"/>
          <w:noProof/>
          <w:szCs w:val="22"/>
        </w:rPr>
      </w:pPr>
      <w:hyperlink w:anchor="_Toc510532290" w:history="1">
        <w:r w:rsidR="00A3485B" w:rsidRPr="00C81FB0">
          <w:rPr>
            <w:rStyle w:val="a4"/>
            <w:noProof/>
          </w:rPr>
          <w:t xml:space="preserve">§ 16 </w:t>
        </w:r>
        <w:r w:rsidR="00A3485B" w:rsidRPr="00C81FB0">
          <w:rPr>
            <w:rStyle w:val="a4"/>
            <w:rFonts w:hint="eastAsia"/>
            <w:noProof/>
          </w:rPr>
          <w:t>基金的会计与审计</w:t>
        </w:r>
        <w:r w:rsidR="00A3485B">
          <w:rPr>
            <w:noProof/>
            <w:webHidden/>
          </w:rPr>
          <w:tab/>
        </w:r>
        <w:r w:rsidR="00A3485B">
          <w:rPr>
            <w:noProof/>
            <w:webHidden/>
          </w:rPr>
          <w:fldChar w:fldCharType="begin"/>
        </w:r>
        <w:r w:rsidR="00A3485B">
          <w:rPr>
            <w:noProof/>
            <w:webHidden/>
          </w:rPr>
          <w:instrText xml:space="preserve"> PAGEREF _Toc510532290 \h </w:instrText>
        </w:r>
        <w:r w:rsidR="00A3485B">
          <w:rPr>
            <w:noProof/>
            <w:webHidden/>
          </w:rPr>
        </w:r>
        <w:r w:rsidR="00A3485B">
          <w:rPr>
            <w:noProof/>
            <w:webHidden/>
          </w:rPr>
          <w:fldChar w:fldCharType="separate"/>
        </w:r>
        <w:r w:rsidR="00183B84">
          <w:rPr>
            <w:noProof/>
            <w:webHidden/>
          </w:rPr>
          <w:t>62</w:t>
        </w:r>
        <w:r w:rsidR="00A3485B">
          <w:rPr>
            <w:noProof/>
            <w:webHidden/>
          </w:rPr>
          <w:fldChar w:fldCharType="end"/>
        </w:r>
      </w:hyperlink>
    </w:p>
    <w:p w:rsidR="00A3485B" w:rsidRPr="00F34D86" w:rsidRDefault="00076D1C" w:rsidP="00A3485B">
      <w:pPr>
        <w:pStyle w:val="10"/>
        <w:tabs>
          <w:tab w:val="right" w:leader="dot" w:pos="8296"/>
        </w:tabs>
        <w:rPr>
          <w:rFonts w:ascii="Calibri" w:hAnsi="Calibri"/>
          <w:noProof/>
          <w:szCs w:val="22"/>
        </w:rPr>
      </w:pPr>
      <w:hyperlink w:anchor="_Toc510532291" w:history="1">
        <w:r w:rsidR="00A3485B" w:rsidRPr="00C81FB0">
          <w:rPr>
            <w:rStyle w:val="a4"/>
            <w:noProof/>
          </w:rPr>
          <w:t xml:space="preserve">§ 17 </w:t>
        </w:r>
        <w:r w:rsidR="00A3485B" w:rsidRPr="00C81FB0">
          <w:rPr>
            <w:rStyle w:val="a4"/>
            <w:rFonts w:hint="eastAsia"/>
            <w:noProof/>
          </w:rPr>
          <w:t>基金的信息披露</w:t>
        </w:r>
        <w:r w:rsidR="00A3485B">
          <w:rPr>
            <w:noProof/>
            <w:webHidden/>
          </w:rPr>
          <w:tab/>
        </w:r>
        <w:r w:rsidR="00A3485B">
          <w:rPr>
            <w:noProof/>
            <w:webHidden/>
          </w:rPr>
          <w:fldChar w:fldCharType="begin"/>
        </w:r>
        <w:r w:rsidR="00A3485B">
          <w:rPr>
            <w:noProof/>
            <w:webHidden/>
          </w:rPr>
          <w:instrText xml:space="preserve"> PAGEREF _Toc510532291 \h </w:instrText>
        </w:r>
        <w:r w:rsidR="00A3485B">
          <w:rPr>
            <w:noProof/>
            <w:webHidden/>
          </w:rPr>
        </w:r>
        <w:r w:rsidR="00A3485B">
          <w:rPr>
            <w:noProof/>
            <w:webHidden/>
          </w:rPr>
          <w:fldChar w:fldCharType="separate"/>
        </w:r>
        <w:r w:rsidR="00183B84">
          <w:rPr>
            <w:noProof/>
            <w:webHidden/>
          </w:rPr>
          <w:t>63</w:t>
        </w:r>
        <w:r w:rsidR="00A3485B">
          <w:rPr>
            <w:noProof/>
            <w:webHidden/>
          </w:rPr>
          <w:fldChar w:fldCharType="end"/>
        </w:r>
      </w:hyperlink>
    </w:p>
    <w:p w:rsidR="00A3485B" w:rsidRPr="00F34D86" w:rsidRDefault="00076D1C" w:rsidP="00A3485B">
      <w:pPr>
        <w:pStyle w:val="10"/>
        <w:tabs>
          <w:tab w:val="right" w:leader="dot" w:pos="8296"/>
        </w:tabs>
        <w:rPr>
          <w:rFonts w:ascii="Calibri" w:hAnsi="Calibri"/>
          <w:noProof/>
          <w:szCs w:val="22"/>
        </w:rPr>
      </w:pPr>
      <w:hyperlink w:anchor="_Toc510532292" w:history="1">
        <w:r w:rsidR="00A3485B" w:rsidRPr="00C81FB0">
          <w:rPr>
            <w:rStyle w:val="a4"/>
            <w:noProof/>
          </w:rPr>
          <w:t xml:space="preserve">§ 18 </w:t>
        </w:r>
        <w:r w:rsidR="00A3485B" w:rsidRPr="00C81FB0">
          <w:rPr>
            <w:rStyle w:val="a4"/>
            <w:rFonts w:hint="eastAsia"/>
            <w:noProof/>
          </w:rPr>
          <w:t>风险揭示</w:t>
        </w:r>
        <w:r w:rsidR="00A3485B">
          <w:rPr>
            <w:noProof/>
            <w:webHidden/>
          </w:rPr>
          <w:tab/>
        </w:r>
        <w:r w:rsidR="00A3485B">
          <w:rPr>
            <w:noProof/>
            <w:webHidden/>
          </w:rPr>
          <w:fldChar w:fldCharType="begin"/>
        </w:r>
        <w:r w:rsidR="00A3485B">
          <w:rPr>
            <w:noProof/>
            <w:webHidden/>
          </w:rPr>
          <w:instrText xml:space="preserve"> PAGEREF _Toc510532292 \h </w:instrText>
        </w:r>
        <w:r w:rsidR="00A3485B">
          <w:rPr>
            <w:noProof/>
            <w:webHidden/>
          </w:rPr>
        </w:r>
        <w:r w:rsidR="00A3485B">
          <w:rPr>
            <w:noProof/>
            <w:webHidden/>
          </w:rPr>
          <w:fldChar w:fldCharType="separate"/>
        </w:r>
        <w:r w:rsidR="00183B84">
          <w:rPr>
            <w:noProof/>
            <w:webHidden/>
          </w:rPr>
          <w:t>67</w:t>
        </w:r>
        <w:r w:rsidR="00A3485B">
          <w:rPr>
            <w:noProof/>
            <w:webHidden/>
          </w:rPr>
          <w:fldChar w:fldCharType="end"/>
        </w:r>
      </w:hyperlink>
    </w:p>
    <w:p w:rsidR="00A3485B" w:rsidRPr="00F34D86" w:rsidRDefault="00076D1C" w:rsidP="00A3485B">
      <w:pPr>
        <w:pStyle w:val="10"/>
        <w:tabs>
          <w:tab w:val="right" w:leader="dot" w:pos="8296"/>
        </w:tabs>
        <w:rPr>
          <w:rFonts w:ascii="Calibri" w:hAnsi="Calibri"/>
          <w:noProof/>
          <w:szCs w:val="22"/>
        </w:rPr>
      </w:pPr>
      <w:hyperlink w:anchor="_Toc510532293" w:history="1">
        <w:r w:rsidR="00A3485B" w:rsidRPr="00C81FB0">
          <w:rPr>
            <w:rStyle w:val="a4"/>
            <w:noProof/>
          </w:rPr>
          <w:t xml:space="preserve">§ 19 </w:t>
        </w:r>
        <w:r w:rsidR="00A3485B" w:rsidRPr="00C81FB0">
          <w:rPr>
            <w:rStyle w:val="a4"/>
            <w:rFonts w:hint="eastAsia"/>
            <w:noProof/>
          </w:rPr>
          <w:t>基金合同的变更、终止和基金财产的清算</w:t>
        </w:r>
        <w:r w:rsidR="00A3485B">
          <w:rPr>
            <w:noProof/>
            <w:webHidden/>
          </w:rPr>
          <w:tab/>
        </w:r>
        <w:r w:rsidR="00A3485B">
          <w:rPr>
            <w:noProof/>
            <w:webHidden/>
          </w:rPr>
          <w:fldChar w:fldCharType="begin"/>
        </w:r>
        <w:r w:rsidR="00A3485B">
          <w:rPr>
            <w:noProof/>
            <w:webHidden/>
          </w:rPr>
          <w:instrText xml:space="preserve"> PAGEREF _Toc510532293 \h </w:instrText>
        </w:r>
        <w:r w:rsidR="00A3485B">
          <w:rPr>
            <w:noProof/>
            <w:webHidden/>
          </w:rPr>
        </w:r>
        <w:r w:rsidR="00A3485B">
          <w:rPr>
            <w:noProof/>
            <w:webHidden/>
          </w:rPr>
          <w:fldChar w:fldCharType="separate"/>
        </w:r>
        <w:r w:rsidR="00183B84">
          <w:rPr>
            <w:noProof/>
            <w:webHidden/>
          </w:rPr>
          <w:t>70</w:t>
        </w:r>
        <w:r w:rsidR="00A3485B">
          <w:rPr>
            <w:noProof/>
            <w:webHidden/>
          </w:rPr>
          <w:fldChar w:fldCharType="end"/>
        </w:r>
      </w:hyperlink>
    </w:p>
    <w:p w:rsidR="00A3485B" w:rsidRPr="00F34D86" w:rsidRDefault="00076D1C" w:rsidP="00A3485B">
      <w:pPr>
        <w:pStyle w:val="10"/>
        <w:tabs>
          <w:tab w:val="right" w:leader="dot" w:pos="8296"/>
        </w:tabs>
        <w:rPr>
          <w:rFonts w:ascii="Calibri" w:hAnsi="Calibri"/>
          <w:noProof/>
          <w:szCs w:val="22"/>
        </w:rPr>
      </w:pPr>
      <w:hyperlink w:anchor="_Toc510532294" w:history="1">
        <w:r w:rsidR="00A3485B" w:rsidRPr="00C81FB0">
          <w:rPr>
            <w:rStyle w:val="a4"/>
            <w:noProof/>
          </w:rPr>
          <w:t xml:space="preserve">§ 20 </w:t>
        </w:r>
        <w:r w:rsidR="00A3485B" w:rsidRPr="00C81FB0">
          <w:rPr>
            <w:rStyle w:val="a4"/>
            <w:rFonts w:hint="eastAsia"/>
            <w:noProof/>
          </w:rPr>
          <w:t>基金合同的内容摘要</w:t>
        </w:r>
        <w:r w:rsidR="00A3485B">
          <w:rPr>
            <w:noProof/>
            <w:webHidden/>
          </w:rPr>
          <w:tab/>
        </w:r>
        <w:r w:rsidR="00A3485B">
          <w:rPr>
            <w:noProof/>
            <w:webHidden/>
          </w:rPr>
          <w:fldChar w:fldCharType="begin"/>
        </w:r>
        <w:r w:rsidR="00A3485B">
          <w:rPr>
            <w:noProof/>
            <w:webHidden/>
          </w:rPr>
          <w:instrText xml:space="preserve"> PAGEREF _Toc510532294 \h </w:instrText>
        </w:r>
        <w:r w:rsidR="00A3485B">
          <w:rPr>
            <w:noProof/>
            <w:webHidden/>
          </w:rPr>
        </w:r>
        <w:r w:rsidR="00A3485B">
          <w:rPr>
            <w:noProof/>
            <w:webHidden/>
          </w:rPr>
          <w:fldChar w:fldCharType="separate"/>
        </w:r>
        <w:r w:rsidR="00183B84">
          <w:rPr>
            <w:noProof/>
            <w:webHidden/>
          </w:rPr>
          <w:t>73</w:t>
        </w:r>
        <w:r w:rsidR="00A3485B">
          <w:rPr>
            <w:noProof/>
            <w:webHidden/>
          </w:rPr>
          <w:fldChar w:fldCharType="end"/>
        </w:r>
      </w:hyperlink>
    </w:p>
    <w:p w:rsidR="00A3485B" w:rsidRPr="00F34D86" w:rsidRDefault="00076D1C" w:rsidP="00A3485B">
      <w:pPr>
        <w:pStyle w:val="10"/>
        <w:tabs>
          <w:tab w:val="right" w:leader="dot" w:pos="8296"/>
        </w:tabs>
        <w:rPr>
          <w:rFonts w:ascii="Calibri" w:hAnsi="Calibri"/>
          <w:noProof/>
          <w:szCs w:val="22"/>
        </w:rPr>
      </w:pPr>
      <w:hyperlink w:anchor="_Toc510532295" w:history="1">
        <w:r w:rsidR="00A3485B" w:rsidRPr="00C81FB0">
          <w:rPr>
            <w:rStyle w:val="a4"/>
            <w:noProof/>
          </w:rPr>
          <w:t xml:space="preserve">§ 21 </w:t>
        </w:r>
        <w:r w:rsidR="00A3485B" w:rsidRPr="00C81FB0">
          <w:rPr>
            <w:rStyle w:val="a4"/>
            <w:rFonts w:hint="eastAsia"/>
            <w:noProof/>
          </w:rPr>
          <w:t>基金托管协议的内容摘要</w:t>
        </w:r>
        <w:r w:rsidR="00A3485B">
          <w:rPr>
            <w:noProof/>
            <w:webHidden/>
          </w:rPr>
          <w:tab/>
        </w:r>
        <w:r w:rsidR="00A3485B">
          <w:rPr>
            <w:noProof/>
            <w:webHidden/>
          </w:rPr>
          <w:fldChar w:fldCharType="begin"/>
        </w:r>
        <w:r w:rsidR="00A3485B">
          <w:rPr>
            <w:noProof/>
            <w:webHidden/>
          </w:rPr>
          <w:instrText xml:space="preserve"> PAGEREF _Toc510532295 \h </w:instrText>
        </w:r>
        <w:r w:rsidR="00A3485B">
          <w:rPr>
            <w:noProof/>
            <w:webHidden/>
          </w:rPr>
        </w:r>
        <w:r w:rsidR="00A3485B">
          <w:rPr>
            <w:noProof/>
            <w:webHidden/>
          </w:rPr>
          <w:fldChar w:fldCharType="separate"/>
        </w:r>
        <w:r w:rsidR="00183B84">
          <w:rPr>
            <w:noProof/>
            <w:webHidden/>
          </w:rPr>
          <w:t>92</w:t>
        </w:r>
        <w:r w:rsidR="00A3485B">
          <w:rPr>
            <w:noProof/>
            <w:webHidden/>
          </w:rPr>
          <w:fldChar w:fldCharType="end"/>
        </w:r>
      </w:hyperlink>
    </w:p>
    <w:p w:rsidR="00A3485B" w:rsidRPr="00F34D86" w:rsidRDefault="00076D1C" w:rsidP="00A3485B">
      <w:pPr>
        <w:pStyle w:val="10"/>
        <w:tabs>
          <w:tab w:val="right" w:leader="dot" w:pos="8296"/>
        </w:tabs>
        <w:rPr>
          <w:rFonts w:ascii="Calibri" w:hAnsi="Calibri"/>
          <w:noProof/>
          <w:szCs w:val="22"/>
        </w:rPr>
      </w:pPr>
      <w:hyperlink w:anchor="_Toc510532296" w:history="1">
        <w:r w:rsidR="00A3485B" w:rsidRPr="00C81FB0">
          <w:rPr>
            <w:rStyle w:val="a4"/>
            <w:noProof/>
          </w:rPr>
          <w:t xml:space="preserve">§ 22 </w:t>
        </w:r>
        <w:r w:rsidR="00A3485B" w:rsidRPr="00C81FB0">
          <w:rPr>
            <w:rStyle w:val="a4"/>
            <w:rFonts w:hint="eastAsia"/>
            <w:noProof/>
          </w:rPr>
          <w:t>基金份额持有人服务</w:t>
        </w:r>
        <w:r w:rsidR="00A3485B">
          <w:rPr>
            <w:noProof/>
            <w:webHidden/>
          </w:rPr>
          <w:tab/>
        </w:r>
        <w:r w:rsidR="00A3485B">
          <w:rPr>
            <w:noProof/>
            <w:webHidden/>
          </w:rPr>
          <w:fldChar w:fldCharType="begin"/>
        </w:r>
        <w:r w:rsidR="00A3485B">
          <w:rPr>
            <w:noProof/>
            <w:webHidden/>
          </w:rPr>
          <w:instrText xml:space="preserve"> PAGEREF _Toc510532296 \h </w:instrText>
        </w:r>
        <w:r w:rsidR="00A3485B">
          <w:rPr>
            <w:noProof/>
            <w:webHidden/>
          </w:rPr>
        </w:r>
        <w:r w:rsidR="00A3485B">
          <w:rPr>
            <w:noProof/>
            <w:webHidden/>
          </w:rPr>
          <w:fldChar w:fldCharType="separate"/>
        </w:r>
        <w:r w:rsidR="00183B84">
          <w:rPr>
            <w:noProof/>
            <w:webHidden/>
          </w:rPr>
          <w:t>102</w:t>
        </w:r>
        <w:r w:rsidR="00A3485B">
          <w:rPr>
            <w:noProof/>
            <w:webHidden/>
          </w:rPr>
          <w:fldChar w:fldCharType="end"/>
        </w:r>
      </w:hyperlink>
    </w:p>
    <w:p w:rsidR="00A3485B" w:rsidRPr="00F34D86" w:rsidRDefault="00076D1C" w:rsidP="00A3485B">
      <w:pPr>
        <w:pStyle w:val="10"/>
        <w:tabs>
          <w:tab w:val="right" w:leader="dot" w:pos="8296"/>
        </w:tabs>
        <w:rPr>
          <w:rFonts w:ascii="Calibri" w:hAnsi="Calibri"/>
          <w:noProof/>
          <w:szCs w:val="22"/>
        </w:rPr>
      </w:pPr>
      <w:hyperlink w:anchor="_Toc510532297" w:history="1">
        <w:r w:rsidR="00A3485B" w:rsidRPr="00C81FB0">
          <w:rPr>
            <w:rStyle w:val="a4"/>
            <w:noProof/>
          </w:rPr>
          <w:t xml:space="preserve">§ 23 </w:t>
        </w:r>
        <w:r w:rsidR="00A3485B" w:rsidRPr="00C81FB0">
          <w:rPr>
            <w:rStyle w:val="a4"/>
            <w:rFonts w:hint="eastAsia"/>
            <w:noProof/>
          </w:rPr>
          <w:t>其他应披露事项</w:t>
        </w:r>
        <w:r w:rsidR="00A3485B">
          <w:rPr>
            <w:noProof/>
            <w:webHidden/>
          </w:rPr>
          <w:tab/>
        </w:r>
        <w:r w:rsidR="00A3485B">
          <w:rPr>
            <w:noProof/>
            <w:webHidden/>
          </w:rPr>
          <w:fldChar w:fldCharType="begin"/>
        </w:r>
        <w:r w:rsidR="00A3485B">
          <w:rPr>
            <w:noProof/>
            <w:webHidden/>
          </w:rPr>
          <w:instrText xml:space="preserve"> PAGEREF _Toc510532297 \h </w:instrText>
        </w:r>
        <w:r w:rsidR="00A3485B">
          <w:rPr>
            <w:noProof/>
            <w:webHidden/>
          </w:rPr>
        </w:r>
        <w:r w:rsidR="00A3485B">
          <w:rPr>
            <w:noProof/>
            <w:webHidden/>
          </w:rPr>
          <w:fldChar w:fldCharType="separate"/>
        </w:r>
        <w:r w:rsidR="00183B84">
          <w:rPr>
            <w:noProof/>
            <w:webHidden/>
          </w:rPr>
          <w:t>104</w:t>
        </w:r>
        <w:r w:rsidR="00A3485B">
          <w:rPr>
            <w:noProof/>
            <w:webHidden/>
          </w:rPr>
          <w:fldChar w:fldCharType="end"/>
        </w:r>
      </w:hyperlink>
    </w:p>
    <w:p w:rsidR="00A3485B" w:rsidRPr="00F34D86" w:rsidRDefault="00076D1C" w:rsidP="00A3485B">
      <w:pPr>
        <w:pStyle w:val="10"/>
        <w:tabs>
          <w:tab w:val="right" w:leader="dot" w:pos="8296"/>
        </w:tabs>
        <w:rPr>
          <w:rFonts w:ascii="Calibri" w:hAnsi="Calibri"/>
          <w:noProof/>
          <w:szCs w:val="22"/>
        </w:rPr>
      </w:pPr>
      <w:hyperlink w:anchor="_Toc510532298" w:history="1">
        <w:r w:rsidR="00A3485B" w:rsidRPr="00C81FB0">
          <w:rPr>
            <w:rStyle w:val="a4"/>
            <w:noProof/>
          </w:rPr>
          <w:t xml:space="preserve">§ 24 </w:t>
        </w:r>
        <w:r w:rsidR="00A3485B" w:rsidRPr="00C81FB0">
          <w:rPr>
            <w:rStyle w:val="a4"/>
            <w:rFonts w:hint="eastAsia"/>
            <w:noProof/>
          </w:rPr>
          <w:t>招募说明书存放及其查阅方式</w:t>
        </w:r>
        <w:r w:rsidR="00A3485B">
          <w:rPr>
            <w:noProof/>
            <w:webHidden/>
          </w:rPr>
          <w:tab/>
        </w:r>
        <w:r w:rsidR="00A3485B">
          <w:rPr>
            <w:noProof/>
            <w:webHidden/>
          </w:rPr>
          <w:fldChar w:fldCharType="begin"/>
        </w:r>
        <w:r w:rsidR="00A3485B">
          <w:rPr>
            <w:noProof/>
            <w:webHidden/>
          </w:rPr>
          <w:instrText xml:space="preserve"> PAGEREF _Toc510532298 \h </w:instrText>
        </w:r>
        <w:r w:rsidR="00A3485B">
          <w:rPr>
            <w:noProof/>
            <w:webHidden/>
          </w:rPr>
        </w:r>
        <w:r w:rsidR="00A3485B">
          <w:rPr>
            <w:noProof/>
            <w:webHidden/>
          </w:rPr>
          <w:fldChar w:fldCharType="separate"/>
        </w:r>
        <w:r w:rsidR="00183B84">
          <w:rPr>
            <w:noProof/>
            <w:webHidden/>
          </w:rPr>
          <w:t>105</w:t>
        </w:r>
        <w:r w:rsidR="00A3485B">
          <w:rPr>
            <w:noProof/>
            <w:webHidden/>
          </w:rPr>
          <w:fldChar w:fldCharType="end"/>
        </w:r>
      </w:hyperlink>
    </w:p>
    <w:p w:rsidR="00A3485B" w:rsidRPr="00F34D86" w:rsidRDefault="00076D1C" w:rsidP="00A3485B">
      <w:pPr>
        <w:pStyle w:val="10"/>
        <w:tabs>
          <w:tab w:val="right" w:leader="dot" w:pos="8296"/>
        </w:tabs>
        <w:rPr>
          <w:rFonts w:ascii="Calibri" w:hAnsi="Calibri"/>
          <w:noProof/>
          <w:szCs w:val="22"/>
        </w:rPr>
      </w:pPr>
      <w:hyperlink w:anchor="_Toc510532299" w:history="1">
        <w:r w:rsidR="00A3485B" w:rsidRPr="00C81FB0">
          <w:rPr>
            <w:rStyle w:val="a4"/>
            <w:noProof/>
          </w:rPr>
          <w:t xml:space="preserve">§ 25 </w:t>
        </w:r>
        <w:r w:rsidR="00A3485B" w:rsidRPr="00C81FB0">
          <w:rPr>
            <w:rStyle w:val="a4"/>
            <w:rFonts w:hint="eastAsia"/>
            <w:noProof/>
          </w:rPr>
          <w:t>备查文件</w:t>
        </w:r>
        <w:r w:rsidR="00A3485B">
          <w:rPr>
            <w:noProof/>
            <w:webHidden/>
          </w:rPr>
          <w:tab/>
        </w:r>
        <w:r w:rsidR="00A3485B">
          <w:rPr>
            <w:noProof/>
            <w:webHidden/>
          </w:rPr>
          <w:fldChar w:fldCharType="begin"/>
        </w:r>
        <w:r w:rsidR="00A3485B">
          <w:rPr>
            <w:noProof/>
            <w:webHidden/>
          </w:rPr>
          <w:instrText xml:space="preserve"> PAGEREF _Toc510532299 \h </w:instrText>
        </w:r>
        <w:r w:rsidR="00A3485B">
          <w:rPr>
            <w:noProof/>
            <w:webHidden/>
          </w:rPr>
        </w:r>
        <w:r w:rsidR="00A3485B">
          <w:rPr>
            <w:noProof/>
            <w:webHidden/>
          </w:rPr>
          <w:fldChar w:fldCharType="separate"/>
        </w:r>
        <w:r w:rsidR="00183B84">
          <w:rPr>
            <w:noProof/>
            <w:webHidden/>
          </w:rPr>
          <w:t>106</w:t>
        </w:r>
        <w:r w:rsidR="00A3485B">
          <w:rPr>
            <w:noProof/>
            <w:webHidden/>
          </w:rPr>
          <w:fldChar w:fldCharType="end"/>
        </w:r>
      </w:hyperlink>
    </w:p>
    <w:p w:rsidR="00A3485B" w:rsidRDefault="00A3485B" w:rsidP="00A3485B">
      <w:pPr>
        <w:pStyle w:val="-4"/>
      </w:pPr>
      <w:r>
        <w:fldChar w:fldCharType="end"/>
      </w:r>
    </w:p>
    <w:p w:rsidR="00E46AD4" w:rsidRDefault="00A3485B" w:rsidP="00A3485B">
      <w:pPr>
        <w:pStyle w:val="-4"/>
      </w:pPr>
      <w:r>
        <w:br w:type="page"/>
      </w:r>
      <w:r w:rsidR="00C31B8B">
        <w:rPr>
          <w:rFonts w:hint="eastAsia"/>
        </w:rPr>
        <w:lastRenderedPageBreak/>
        <w:t xml:space="preserve"> </w:t>
      </w:r>
      <w:r w:rsidR="000C68AE">
        <w:rPr>
          <w:rFonts w:hint="eastAsia"/>
        </w:rPr>
        <w:t>重要提示</w:t>
      </w:r>
    </w:p>
    <w:p w:rsidR="000C68AE" w:rsidRDefault="000C68AE" w:rsidP="000C68AE">
      <w:pPr>
        <w:pStyle w:val="-"/>
        <w:ind w:firstLine="420"/>
      </w:pPr>
      <w:r>
        <w:rPr>
          <w:rFonts w:hint="eastAsia"/>
        </w:rPr>
        <w:t>本基金经中国证监会2011年7月14日证监许可[2011]1096号文核准募集。本基金基金合同于2011年9月16日生效。</w:t>
      </w:r>
    </w:p>
    <w:p w:rsidR="000C68AE" w:rsidRDefault="000C68AE" w:rsidP="000C68AE">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0C68AE" w:rsidRDefault="000C68AE" w:rsidP="000C68AE">
      <w:pPr>
        <w:pStyle w:val="-"/>
        <w:ind w:firstLine="420"/>
      </w:pPr>
      <w:r>
        <w:rPr>
          <w:rFonts w:hint="eastAsia"/>
        </w:rPr>
        <w:t>在投资本基金前，投资者应全面了解本基金的产品特性，充分考虑自身的风险承受能力，理性判断市场，对认购或申购基金的意愿、时机、数量等投资行为作出独立决策，获得基金投资收益，亦承担基金投资中出现的各类风险，包括：因整体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等。投资有风险，投资者认购（或申购）基金时应认真阅读本招募说明书。</w:t>
      </w:r>
    </w:p>
    <w:p w:rsidR="000C68AE" w:rsidRDefault="000C68AE" w:rsidP="000C68AE">
      <w:pPr>
        <w:pStyle w:val="-"/>
        <w:ind w:firstLine="420"/>
      </w:pPr>
      <w:r>
        <w:rPr>
          <w:rFonts w:hint="eastAsia"/>
        </w:rPr>
        <w:t>基金的过往业绩并不预示其未来表现。</w:t>
      </w:r>
    </w:p>
    <w:p w:rsidR="000C68AE" w:rsidRDefault="000C68AE" w:rsidP="000C68AE">
      <w:pPr>
        <w:pStyle w:val="-"/>
        <w:ind w:firstLine="420"/>
      </w:pPr>
      <w:r>
        <w:rPr>
          <w:rFonts w:hint="eastAsia"/>
        </w:rPr>
        <w:t>基金管理人依照恪尽职守、诚实信用、谨慎勤勉的原则管理和运用基金资产，但不保证基金一定盈利，也不保证最低收益。</w:t>
      </w:r>
    </w:p>
    <w:p w:rsidR="000C68AE" w:rsidRDefault="000C68AE" w:rsidP="000C68AE">
      <w:pPr>
        <w:pStyle w:val="-"/>
        <w:ind w:firstLine="420"/>
      </w:pPr>
      <w:r>
        <w:rPr>
          <w:rFonts w:hint="eastAsia"/>
        </w:rPr>
        <w:t>本招募说明书已经本基金托管人复核。本招募说明书所载内容截止日为</w:t>
      </w:r>
      <w:r>
        <w:t>2018年3月16日,有关财务数据和净值表现截止日为2017年12月31日（未经审计）。</w:t>
      </w:r>
    </w:p>
    <w:p w:rsidR="000C68AE" w:rsidRDefault="000C68AE" w:rsidP="000C68AE">
      <w:pPr>
        <w:pStyle w:val="-"/>
        <w:ind w:firstLine="420"/>
      </w:pPr>
      <w:r>
        <w:t>2018年3月23日，本基金基金合同根据《公开募集开放式证券投资基金流动性风险管理规定》等法律法规进行了修订，并于2018年4月1日起生效，本基金托管协议涉及的有关内容进行了相应修订，敬请投资人关注并阅读上述修订后的基金合同及托管协议。</w:t>
      </w:r>
    </w:p>
    <w:p w:rsidR="000C68AE" w:rsidRDefault="00A3485B" w:rsidP="00A3485B">
      <w:pPr>
        <w:pStyle w:val="-4"/>
      </w:pPr>
      <w:bookmarkStart w:id="0" w:name="_Toc510532275"/>
      <w:r>
        <w:br w:type="page"/>
      </w:r>
      <w:r w:rsidR="000C68AE">
        <w:rPr>
          <w:rFonts w:hint="eastAsia"/>
        </w:rPr>
        <w:lastRenderedPageBreak/>
        <w:t>§</w:t>
      </w:r>
      <w:r w:rsidR="000C68AE">
        <w:rPr>
          <w:rFonts w:hint="eastAsia"/>
        </w:rPr>
        <w:t xml:space="preserve"> 1 </w:t>
      </w:r>
      <w:r w:rsidR="000C68AE">
        <w:rPr>
          <w:rFonts w:hint="eastAsia"/>
        </w:rPr>
        <w:t>绪言</w:t>
      </w:r>
      <w:bookmarkEnd w:id="0"/>
    </w:p>
    <w:p w:rsidR="000C68AE" w:rsidRDefault="000C68AE" w:rsidP="000C68AE">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0C68AE" w:rsidRDefault="000C68AE" w:rsidP="000C68AE">
      <w:pPr>
        <w:pStyle w:val="-"/>
        <w:ind w:firstLine="420"/>
      </w:pPr>
      <w:r>
        <w:rPr>
          <w:rFonts w:hint="eastAsia"/>
        </w:rPr>
        <w:t>本招募说明书依据《中华人民共和国证券投资基金法》（以下简称《基金法》）、《证券投资基金运作管理办法》（以下简称《运作办法》）、《证券投资基金销售管理办法》（以下简称《销售办法》）、《证券投资基金信息披露管理办法》（以下简称《信息披露办法》）、以及《上证380交易型开放式指数证券投资基金基金合同》编写。</w:t>
      </w:r>
    </w:p>
    <w:p w:rsidR="000C68AE" w:rsidRDefault="000C68AE" w:rsidP="000C68AE">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0C68AE" w:rsidRDefault="000C68AE" w:rsidP="000C68AE">
      <w:pPr>
        <w:pStyle w:val="-"/>
        <w:ind w:firstLine="420"/>
      </w:pPr>
      <w:r>
        <w:rPr>
          <w:rFonts w:hint="eastAsia"/>
        </w:rPr>
        <w:t>本招募说明书根据本基金的基金合同编写，并经中国证监会核准。基金合同是约定基金当事人之间权利、义务的法律文件。如本招募说明书内容与基金合同有冲突或不一致之处，均以基金合同为准。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0C68AE" w:rsidRDefault="000C68AE" w:rsidP="000C68AE">
      <w:pPr>
        <w:pStyle w:val="-1"/>
      </w:pPr>
      <w:r>
        <w:br w:type="page"/>
      </w:r>
      <w:bookmarkStart w:id="1" w:name="_Toc510532276"/>
      <w:r>
        <w:rPr>
          <w:rFonts w:hint="eastAsia"/>
        </w:rPr>
        <w:lastRenderedPageBreak/>
        <w:t>§</w:t>
      </w:r>
      <w:r>
        <w:t xml:space="preserve"> 2 释义</w:t>
      </w:r>
      <w:bookmarkEnd w:id="1"/>
    </w:p>
    <w:p w:rsidR="000C68AE" w:rsidRDefault="000C68AE" w:rsidP="000C68AE">
      <w:pPr>
        <w:pStyle w:val="-"/>
        <w:ind w:firstLine="420"/>
      </w:pPr>
      <w:r>
        <w:rPr>
          <w:rFonts w:hint="eastAsia"/>
        </w:rPr>
        <w:t>本招募说明书中除非文意另有所指，下列词语具有如下含义：</w:t>
      </w:r>
    </w:p>
    <w:p w:rsidR="000C68AE" w:rsidRDefault="000C68AE" w:rsidP="000C68AE">
      <w:pPr>
        <w:pStyle w:val="-"/>
        <w:ind w:firstLine="420"/>
      </w:pPr>
      <w:r>
        <w:rPr>
          <w:rFonts w:hint="eastAsia"/>
        </w:rPr>
        <w:t>1.基金或本基金：指上证380交易型开放式指数证券投资基金</w:t>
      </w:r>
    </w:p>
    <w:p w:rsidR="000C68AE" w:rsidRDefault="000C68AE" w:rsidP="000C68AE">
      <w:pPr>
        <w:pStyle w:val="-"/>
        <w:ind w:firstLine="420"/>
      </w:pPr>
      <w:r>
        <w:rPr>
          <w:rFonts w:hint="eastAsia"/>
        </w:rPr>
        <w:t>2.基金管理人：指南方基金管理股份有限公司</w:t>
      </w:r>
    </w:p>
    <w:p w:rsidR="000C68AE" w:rsidRDefault="000C68AE" w:rsidP="000C68AE">
      <w:pPr>
        <w:pStyle w:val="-"/>
        <w:ind w:firstLine="420"/>
      </w:pPr>
      <w:r>
        <w:rPr>
          <w:rFonts w:hint="eastAsia"/>
        </w:rPr>
        <w:t>3.基金托管人：指中国建设银行股份有限公司</w:t>
      </w:r>
    </w:p>
    <w:p w:rsidR="000C68AE" w:rsidRDefault="000C68AE" w:rsidP="000C68AE">
      <w:pPr>
        <w:pStyle w:val="-"/>
        <w:ind w:firstLine="420"/>
      </w:pPr>
      <w:r>
        <w:rPr>
          <w:rFonts w:hint="eastAsia"/>
        </w:rPr>
        <w:t>4.基金合同或本基金合同：指《上证380交易型开放式指数证券投资基金基金合同》及对本基金合同的任何有效修订和补充</w:t>
      </w:r>
    </w:p>
    <w:p w:rsidR="000C68AE" w:rsidRDefault="000C68AE" w:rsidP="000C68AE">
      <w:pPr>
        <w:pStyle w:val="-"/>
        <w:ind w:firstLine="420"/>
      </w:pPr>
      <w:r>
        <w:rPr>
          <w:rFonts w:hint="eastAsia"/>
        </w:rPr>
        <w:t>5.托管协议：指基金管理人与基金托管人就本基金签订之《上证380交易型开放式指数证券投资基金托管协议》及对该托管协议的任何有效修订和补充</w:t>
      </w:r>
    </w:p>
    <w:p w:rsidR="000C68AE" w:rsidRDefault="000C68AE" w:rsidP="000C68AE">
      <w:pPr>
        <w:pStyle w:val="-"/>
        <w:ind w:firstLine="420"/>
      </w:pPr>
      <w:r>
        <w:rPr>
          <w:rFonts w:hint="eastAsia"/>
        </w:rPr>
        <w:t>6.招募说明书：指《上证380交易型开放式指数证券投资基金招募说明书》及其定期的更新</w:t>
      </w:r>
    </w:p>
    <w:p w:rsidR="000C68AE" w:rsidRDefault="000C68AE" w:rsidP="000C68AE">
      <w:pPr>
        <w:pStyle w:val="-"/>
        <w:ind w:firstLine="420"/>
      </w:pPr>
      <w:r>
        <w:rPr>
          <w:rFonts w:hint="eastAsia"/>
        </w:rPr>
        <w:t>7.基金份额发售公告：指《上证380交易型开放式指数证券投资基金份额发售公告》</w:t>
      </w:r>
    </w:p>
    <w:p w:rsidR="000C68AE" w:rsidRDefault="000C68AE" w:rsidP="000C68AE">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0C68AE" w:rsidRDefault="000C68AE" w:rsidP="000C68AE">
      <w:pPr>
        <w:pStyle w:val="-"/>
        <w:ind w:firstLine="420"/>
      </w:pPr>
      <w:r>
        <w:rPr>
          <w:rFonts w:hint="eastAsia"/>
        </w:rPr>
        <w:t>9.《基金法》：指2003年10月28日经第十届全国人民代表大会常务委员会第五次会议通过，自2004年6月1日起实施的《中华人民共和国证券投资基金法》及颁布机关对其不时做出的修订</w:t>
      </w:r>
    </w:p>
    <w:p w:rsidR="000C68AE" w:rsidRDefault="000C68AE" w:rsidP="000C68AE">
      <w:pPr>
        <w:pStyle w:val="-"/>
        <w:ind w:firstLine="420"/>
      </w:pPr>
      <w:r>
        <w:rPr>
          <w:rFonts w:hint="eastAsia"/>
        </w:rPr>
        <w:t>10.《销售办法》：指中国证监会2004年6月25日颁布、同年7月1日实施的《证券投资基金销售管理办法》及颁布机关对其不时做出的修订</w:t>
      </w:r>
    </w:p>
    <w:p w:rsidR="000C68AE" w:rsidRDefault="000C68AE" w:rsidP="000C68AE">
      <w:pPr>
        <w:pStyle w:val="-"/>
        <w:ind w:firstLine="420"/>
      </w:pPr>
      <w:r>
        <w:rPr>
          <w:rFonts w:hint="eastAsia"/>
        </w:rPr>
        <w:t>11.《信息披露办法》：指中国证监会2004年6月8日颁布、同年7月1日实施的《证券投资基金信息披露管理办法》及颁布机关对其不时做出的修订</w:t>
      </w:r>
    </w:p>
    <w:p w:rsidR="000C68AE" w:rsidRDefault="000C68AE" w:rsidP="000C68AE">
      <w:pPr>
        <w:pStyle w:val="-"/>
        <w:ind w:firstLine="420"/>
      </w:pPr>
      <w:r>
        <w:rPr>
          <w:rFonts w:hint="eastAsia"/>
        </w:rPr>
        <w:t>12.《运作办法》：指中国证监会2004年6月29日颁布、同年7月1日实施的《证券投资基金运作管理办法》及颁布机关对其不时做出的修订</w:t>
      </w:r>
    </w:p>
    <w:p w:rsidR="000C68AE" w:rsidRDefault="000C68AE" w:rsidP="000C68AE">
      <w:pPr>
        <w:pStyle w:val="-"/>
        <w:ind w:firstLine="420"/>
      </w:pPr>
      <w:r>
        <w:rPr>
          <w:rFonts w:hint="eastAsia"/>
        </w:rPr>
        <w:t>13.中国证监会：指中国证券监督管理委员会</w:t>
      </w:r>
    </w:p>
    <w:p w:rsidR="000C68AE" w:rsidRDefault="000C68AE" w:rsidP="000C68AE">
      <w:pPr>
        <w:pStyle w:val="-"/>
        <w:ind w:firstLine="420"/>
      </w:pPr>
      <w:r>
        <w:rPr>
          <w:rFonts w:hint="eastAsia"/>
        </w:rPr>
        <w:t>14.银行业监督管理机构：指中国人民银行和/或中国银行业监督管理委员会</w:t>
      </w:r>
    </w:p>
    <w:p w:rsidR="000C68AE" w:rsidRDefault="000C68AE" w:rsidP="000C68AE">
      <w:pPr>
        <w:pStyle w:val="-"/>
        <w:ind w:firstLine="420"/>
      </w:pPr>
      <w:r>
        <w:rPr>
          <w:rFonts w:hint="eastAsia"/>
        </w:rPr>
        <w:t>15.基金合同当事人：指受基金合同约束，根据基金合同享有权利并承担义务的法律主体，包括基金管理人、基金托管人和基金份额持有人</w:t>
      </w:r>
    </w:p>
    <w:p w:rsidR="000C68AE" w:rsidRDefault="000C68AE" w:rsidP="000C68AE">
      <w:pPr>
        <w:pStyle w:val="-"/>
        <w:ind w:firstLine="420"/>
      </w:pPr>
      <w:r>
        <w:rPr>
          <w:rFonts w:hint="eastAsia"/>
        </w:rPr>
        <w:t>16.个人投资者：指依据有关法律法规规定可投资于证券投资基金的自然人</w:t>
      </w:r>
    </w:p>
    <w:p w:rsidR="000C68AE" w:rsidRDefault="000C68AE" w:rsidP="000C68AE">
      <w:pPr>
        <w:pStyle w:val="-"/>
        <w:ind w:firstLine="420"/>
      </w:pPr>
      <w:r>
        <w:rPr>
          <w:rFonts w:hint="eastAsia"/>
        </w:rPr>
        <w:t>17.机构投资者：指依法可以投资开放式证券投资基金的、在中华人民共和国境内合法注册登记并存续或经有关政府部门批准设立并存续的企业法人、事业法人、社会团体或其他组织</w:t>
      </w:r>
    </w:p>
    <w:p w:rsidR="000C68AE" w:rsidRDefault="000C68AE" w:rsidP="000C68AE">
      <w:pPr>
        <w:pStyle w:val="-"/>
        <w:ind w:firstLine="420"/>
      </w:pPr>
      <w:r>
        <w:rPr>
          <w:rFonts w:hint="eastAsia"/>
        </w:rPr>
        <w:lastRenderedPageBreak/>
        <w:t>18.合格境外机构投资者：指符合现实有效的相关法律法规规定可以投资于中国境内证券市场的中国境外的机构投资者</w:t>
      </w:r>
    </w:p>
    <w:p w:rsidR="000C68AE" w:rsidRDefault="000C68AE" w:rsidP="000C68AE">
      <w:pPr>
        <w:pStyle w:val="-"/>
        <w:ind w:firstLine="420"/>
      </w:pPr>
      <w:r>
        <w:rPr>
          <w:rFonts w:hint="eastAsia"/>
        </w:rPr>
        <w:t>19.投资人：指个人投资者、机构投资者和合格境外机构投资者以及法律法规或中国证监会允许购买证券投资基金的其他投资人的合称</w:t>
      </w:r>
    </w:p>
    <w:p w:rsidR="000C68AE" w:rsidRDefault="000C68AE" w:rsidP="000C68AE">
      <w:pPr>
        <w:pStyle w:val="-"/>
        <w:ind w:firstLine="420"/>
      </w:pPr>
      <w:r>
        <w:rPr>
          <w:rFonts w:hint="eastAsia"/>
        </w:rPr>
        <w:t>20.基金份额持有人：指依基金合同和招募说明书合法取得基金份额的投资人</w:t>
      </w:r>
    </w:p>
    <w:p w:rsidR="000C68AE" w:rsidRDefault="000C68AE" w:rsidP="000C68AE">
      <w:pPr>
        <w:pStyle w:val="-"/>
        <w:ind w:firstLine="420"/>
      </w:pPr>
      <w:r>
        <w:rPr>
          <w:rFonts w:hint="eastAsia"/>
        </w:rPr>
        <w:t>21.交易型开放式指数基金:指《上海证券交易所交易型开放式指数基金业务实施细则》定义的“交易型开放式指数基金”</w:t>
      </w:r>
    </w:p>
    <w:p w:rsidR="000C68AE" w:rsidRDefault="000C68AE" w:rsidP="000C68AE">
      <w:pPr>
        <w:pStyle w:val="-"/>
        <w:ind w:firstLine="420"/>
      </w:pPr>
      <w:r>
        <w:rPr>
          <w:rFonts w:hint="eastAsia"/>
        </w:rPr>
        <w:t>22.ETF联接基金:是指将其绝大部分基金财产投资于跟踪同一标的指数的ETF（以下简称目标ETF），紧密跟踪标的指数表现，追求跟踪偏离度和跟踪误差最小化，采用开放式运作方式的基金。简称联接基金</w:t>
      </w:r>
    </w:p>
    <w:p w:rsidR="000C68AE" w:rsidRDefault="000C68AE" w:rsidP="000C68AE">
      <w:pPr>
        <w:pStyle w:val="-"/>
        <w:ind w:firstLine="420"/>
      </w:pPr>
      <w:r>
        <w:rPr>
          <w:rFonts w:hint="eastAsia"/>
        </w:rPr>
        <w:t>23.销售机构：指直销机构、发售代理机构及申购赎回代理券商</w:t>
      </w:r>
    </w:p>
    <w:p w:rsidR="000C68AE" w:rsidRDefault="000C68AE" w:rsidP="000C68AE">
      <w:pPr>
        <w:pStyle w:val="-"/>
        <w:ind w:firstLine="420"/>
      </w:pPr>
      <w:r>
        <w:rPr>
          <w:rFonts w:hint="eastAsia"/>
        </w:rPr>
        <w:t>24.直销机构：指南方基金管理股份有限公司</w:t>
      </w:r>
    </w:p>
    <w:p w:rsidR="000C68AE" w:rsidRDefault="000C68AE" w:rsidP="000C68AE">
      <w:pPr>
        <w:pStyle w:val="-"/>
        <w:ind w:firstLine="420"/>
      </w:pPr>
      <w:r>
        <w:rPr>
          <w:rFonts w:hint="eastAsia"/>
        </w:rPr>
        <w:t>25.基金销售网点：基金销售机构的销售网点</w:t>
      </w:r>
    </w:p>
    <w:p w:rsidR="000C68AE" w:rsidRDefault="000C68AE" w:rsidP="000C68AE">
      <w:pPr>
        <w:pStyle w:val="-"/>
        <w:ind w:firstLine="420"/>
      </w:pPr>
      <w:r>
        <w:rPr>
          <w:rFonts w:hint="eastAsia"/>
        </w:rPr>
        <w:t>26.发售代理机构：指基金管理人指定的代理本基金发售业务的机构</w:t>
      </w:r>
    </w:p>
    <w:p w:rsidR="000C68AE" w:rsidRDefault="000C68AE" w:rsidP="000C68AE">
      <w:pPr>
        <w:pStyle w:val="-"/>
        <w:ind w:firstLine="420"/>
      </w:pPr>
      <w:r>
        <w:rPr>
          <w:rFonts w:hint="eastAsia"/>
        </w:rPr>
        <w:t>27.发售协调人：指基金管理人指定的协调本基金发售等工作的代理机构</w:t>
      </w:r>
    </w:p>
    <w:p w:rsidR="000C68AE" w:rsidRDefault="000C68AE" w:rsidP="000C68AE">
      <w:pPr>
        <w:pStyle w:val="-"/>
        <w:ind w:firstLine="420"/>
      </w:pPr>
      <w:r>
        <w:rPr>
          <w:rFonts w:hint="eastAsia"/>
        </w:rPr>
        <w:t>28.申购赎回代理券商：指基金管理人指定的办理本基金申购、赎回业务的证券公司，又称为代办证券公司</w:t>
      </w:r>
    </w:p>
    <w:p w:rsidR="000C68AE" w:rsidRDefault="000C68AE" w:rsidP="000C68AE">
      <w:pPr>
        <w:pStyle w:val="-"/>
        <w:ind w:firstLine="420"/>
      </w:pPr>
      <w:r>
        <w:rPr>
          <w:rFonts w:hint="eastAsia"/>
        </w:rPr>
        <w:t>29.登记结算机构： 指中国证券登记结算有限责任公司</w:t>
      </w:r>
    </w:p>
    <w:p w:rsidR="000C68AE" w:rsidRDefault="000C68AE" w:rsidP="000C68AE">
      <w:pPr>
        <w:pStyle w:val="-"/>
        <w:ind w:firstLine="420"/>
      </w:pPr>
      <w:r>
        <w:rPr>
          <w:rFonts w:hint="eastAsia"/>
        </w:rPr>
        <w:t>30.登记结算业务：指《中国证券登记结算有限责任公司交易型开放式指数基金登记结算业务实施细则》及其后续修订定义的基金份额的登记、托管和结算业务</w:t>
      </w:r>
    </w:p>
    <w:p w:rsidR="000C68AE" w:rsidRDefault="000C68AE" w:rsidP="000C68AE">
      <w:pPr>
        <w:pStyle w:val="-"/>
        <w:ind w:firstLine="420"/>
      </w:pPr>
      <w:r>
        <w:rPr>
          <w:rFonts w:hint="eastAsia"/>
        </w:rPr>
        <w:t>31.指定交易：指《上海证券交易所全面指定交易制度试行办法》中定义的“全面指定交易”</w:t>
      </w:r>
    </w:p>
    <w:p w:rsidR="000C68AE" w:rsidRDefault="000C68AE" w:rsidP="000C68AE">
      <w:pPr>
        <w:pStyle w:val="-"/>
        <w:ind w:firstLine="420"/>
      </w:pPr>
      <w:r>
        <w:rPr>
          <w:rFonts w:hint="eastAsia"/>
        </w:rPr>
        <w:t>32.基金账户：指登记结算机构为投资人开立的、记录其持有的、基金管理人所管理的基金份额余额及其变动情况的账户</w:t>
      </w:r>
    </w:p>
    <w:p w:rsidR="000C68AE" w:rsidRDefault="000C68AE" w:rsidP="000C68AE">
      <w:pPr>
        <w:pStyle w:val="-"/>
        <w:ind w:firstLine="420"/>
      </w:pPr>
      <w:r>
        <w:rPr>
          <w:rFonts w:hint="eastAsia"/>
        </w:rPr>
        <w:t>33.基金交易账户：指销售机构为投资人开立的、记录投资人通过该销售机构买卖本基金的基金份额变动及结余情况的账户</w:t>
      </w:r>
    </w:p>
    <w:p w:rsidR="000C68AE" w:rsidRDefault="000C68AE" w:rsidP="000C68AE">
      <w:pPr>
        <w:pStyle w:val="-"/>
        <w:ind w:firstLine="420"/>
      </w:pPr>
      <w:r>
        <w:rPr>
          <w:rFonts w:hint="eastAsia"/>
        </w:rPr>
        <w:t>34.基金合同生效日：指基金募集达到法律法规规定及基金合同规定的条件，基金管理人向中国证监会办理基金备案手续完毕，并获得中国证监会书面确认的日期</w:t>
      </w:r>
    </w:p>
    <w:p w:rsidR="000C68AE" w:rsidRDefault="000C68AE" w:rsidP="000C68AE">
      <w:pPr>
        <w:pStyle w:val="-"/>
        <w:ind w:firstLine="420"/>
      </w:pPr>
      <w:r>
        <w:rPr>
          <w:rFonts w:hint="eastAsia"/>
        </w:rPr>
        <w:t>35.基金合同终止日：指基金合同规定的基金合同终止事由出现后，基金财产清算完毕，清算结果报中国证监会备案并予以公告的日期</w:t>
      </w:r>
    </w:p>
    <w:p w:rsidR="000C68AE" w:rsidRDefault="000C68AE" w:rsidP="000C68AE">
      <w:pPr>
        <w:pStyle w:val="-"/>
        <w:ind w:firstLine="420"/>
      </w:pPr>
      <w:r>
        <w:rPr>
          <w:rFonts w:hint="eastAsia"/>
        </w:rPr>
        <w:t>36.基金募集期：指自基金份额发售之日起至发售结束之日止的期间，最长不得超过3个月</w:t>
      </w:r>
    </w:p>
    <w:p w:rsidR="000C68AE" w:rsidRDefault="000C68AE" w:rsidP="000C68AE">
      <w:pPr>
        <w:pStyle w:val="-"/>
        <w:ind w:firstLine="420"/>
      </w:pPr>
      <w:r>
        <w:rPr>
          <w:rFonts w:hint="eastAsia"/>
        </w:rPr>
        <w:t>37.存续期：指基金合同生效至终止之间的不定期期限</w:t>
      </w:r>
    </w:p>
    <w:p w:rsidR="000C68AE" w:rsidRDefault="000C68AE" w:rsidP="000C68AE">
      <w:pPr>
        <w:pStyle w:val="-"/>
        <w:ind w:firstLine="420"/>
      </w:pPr>
      <w:r>
        <w:rPr>
          <w:rFonts w:hint="eastAsia"/>
        </w:rPr>
        <w:t>38.工作日：指上海证券交易所的正常交易日</w:t>
      </w:r>
    </w:p>
    <w:p w:rsidR="000C68AE" w:rsidRDefault="000C68AE" w:rsidP="000C68AE">
      <w:pPr>
        <w:pStyle w:val="-"/>
        <w:ind w:firstLine="420"/>
      </w:pPr>
      <w:r>
        <w:rPr>
          <w:rFonts w:hint="eastAsia"/>
        </w:rPr>
        <w:lastRenderedPageBreak/>
        <w:t>39.T日：指销售机构在规定时间受理投资人申购、赎回或其他业务申请的工作日</w:t>
      </w:r>
    </w:p>
    <w:p w:rsidR="000C68AE" w:rsidRDefault="000C68AE" w:rsidP="000C68AE">
      <w:pPr>
        <w:pStyle w:val="-"/>
        <w:ind w:firstLine="420"/>
      </w:pPr>
      <w:r>
        <w:rPr>
          <w:rFonts w:hint="eastAsia"/>
        </w:rPr>
        <w:t>40.T+n日：指自T日起第n个工作日(不包含T日)</w:t>
      </w:r>
    </w:p>
    <w:p w:rsidR="000C68AE" w:rsidRDefault="000C68AE" w:rsidP="000C68AE">
      <w:pPr>
        <w:pStyle w:val="-"/>
        <w:ind w:firstLine="420"/>
      </w:pPr>
      <w:r>
        <w:rPr>
          <w:rFonts w:hint="eastAsia"/>
        </w:rPr>
        <w:t>41.开放日：指为投资人办理基金份额申购、赎回或其他业务的工作日</w:t>
      </w:r>
    </w:p>
    <w:p w:rsidR="000C68AE" w:rsidRDefault="000C68AE" w:rsidP="000C68AE">
      <w:pPr>
        <w:pStyle w:val="-"/>
        <w:ind w:firstLine="420"/>
      </w:pPr>
      <w:r>
        <w:rPr>
          <w:rFonts w:hint="eastAsia"/>
        </w:rPr>
        <w:t>42.认购：指在基金募集期内，投资人申请购买基金份额的行为，投资者可以现金或股票方式申请认购</w:t>
      </w:r>
    </w:p>
    <w:p w:rsidR="000C68AE" w:rsidRDefault="000C68AE" w:rsidP="000C68AE">
      <w:pPr>
        <w:pStyle w:val="-"/>
        <w:ind w:firstLine="420"/>
      </w:pPr>
      <w:r>
        <w:rPr>
          <w:rFonts w:hint="eastAsia"/>
        </w:rPr>
        <w:t>43.申购：指基金合同生效后，投资人根据基金合同和招募说明书的规定，以申购赎回清单规定的申购对价向基金管理人购买基金份额的行为</w:t>
      </w:r>
    </w:p>
    <w:p w:rsidR="000C68AE" w:rsidRDefault="000C68AE" w:rsidP="000C68AE">
      <w:pPr>
        <w:pStyle w:val="-"/>
        <w:ind w:firstLine="420"/>
      </w:pPr>
      <w:r>
        <w:rPr>
          <w:rFonts w:hint="eastAsia"/>
        </w:rPr>
        <w:t>44.赎回：指基金合同生效后，基金份额持有人按基金合同规定的条件，向基金管理人卖出基金份额以取得申购赎回清单所规定的赎回对价的行为</w:t>
      </w:r>
    </w:p>
    <w:p w:rsidR="000C68AE" w:rsidRDefault="000C68AE" w:rsidP="000C68AE">
      <w:pPr>
        <w:pStyle w:val="-"/>
        <w:ind w:firstLine="420"/>
      </w:pPr>
      <w:r>
        <w:rPr>
          <w:rFonts w:hint="eastAsia"/>
        </w:rPr>
        <w:t>45.申购赎回清单：指由基金管理人编制的用以公告申购对价、赎回对价等信息的文件</w:t>
      </w:r>
    </w:p>
    <w:p w:rsidR="000C68AE" w:rsidRDefault="000C68AE" w:rsidP="000C68AE">
      <w:pPr>
        <w:pStyle w:val="-"/>
        <w:ind w:firstLine="420"/>
      </w:pPr>
      <w:r>
        <w:rPr>
          <w:rFonts w:hint="eastAsia"/>
        </w:rPr>
        <w:t>46.申购对价：指投资者申购基金份额时，按基金合同和招募说明书规定应交付的组合证券、现金替代、现金差额及其他对价</w:t>
      </w:r>
    </w:p>
    <w:p w:rsidR="000C68AE" w:rsidRDefault="000C68AE" w:rsidP="000C68AE">
      <w:pPr>
        <w:pStyle w:val="-"/>
        <w:ind w:firstLine="420"/>
      </w:pPr>
      <w:r>
        <w:rPr>
          <w:rFonts w:hint="eastAsia"/>
        </w:rPr>
        <w:t>47.赎回对价：指投资者赎回基金份额时，基金管理人按基金合同和招募说明书规定应交付给赎回人的组合证券、现金替代、现金差额及其他对价</w:t>
      </w:r>
    </w:p>
    <w:p w:rsidR="000C68AE" w:rsidRDefault="000C68AE" w:rsidP="000C68AE">
      <w:pPr>
        <w:pStyle w:val="-"/>
        <w:ind w:firstLine="420"/>
      </w:pPr>
      <w:r>
        <w:rPr>
          <w:rFonts w:hint="eastAsia"/>
        </w:rPr>
        <w:t>48.组合证券:指本基金标的指数所包含的全部或部分证券</w:t>
      </w:r>
    </w:p>
    <w:p w:rsidR="000C68AE" w:rsidRDefault="000C68AE" w:rsidP="000C68AE">
      <w:pPr>
        <w:pStyle w:val="-"/>
        <w:ind w:firstLine="420"/>
      </w:pPr>
      <w:r>
        <w:rPr>
          <w:rFonts w:hint="eastAsia"/>
        </w:rPr>
        <w:t>49.现金替代:指申购、赎回过程中，投资者按基金合同和招募说明书的规定，用于替代组合证券中部分证券的一定数量的现金</w:t>
      </w:r>
    </w:p>
    <w:p w:rsidR="000C68AE" w:rsidRDefault="000C68AE" w:rsidP="000C68AE">
      <w:pPr>
        <w:pStyle w:val="-"/>
        <w:ind w:firstLine="420"/>
      </w:pPr>
      <w:r>
        <w:rPr>
          <w:rFonts w:hint="eastAsia"/>
        </w:rPr>
        <w:t>50.现金差额:指最小申购、赎回单位的资产净值与按T日收盘价计算的最小申购、赎回单位中的组合证券市值和现金替代之差；投资者申购、赎回时应支付或应获得的现金差额根据最小申购、赎回单位对应的现金差额、申购或赎回的基金份额数计算</w:t>
      </w:r>
    </w:p>
    <w:p w:rsidR="000C68AE" w:rsidRDefault="000C68AE" w:rsidP="000C68AE">
      <w:pPr>
        <w:pStyle w:val="-"/>
        <w:ind w:firstLine="420"/>
      </w:pPr>
      <w:r>
        <w:rPr>
          <w:rFonts w:hint="eastAsia"/>
        </w:rPr>
        <w:t>51.最小申购、赎回单位:指本基金申购份额、赎回份额的最低数量，投资者申购、赎回的基金份额应为最小申购、赎回单位的整数倍</w:t>
      </w:r>
    </w:p>
    <w:p w:rsidR="000C68AE" w:rsidRDefault="000C68AE" w:rsidP="000C68AE">
      <w:pPr>
        <w:pStyle w:val="-"/>
        <w:ind w:firstLine="420"/>
      </w:pPr>
      <w:r>
        <w:rPr>
          <w:rFonts w:hint="eastAsia"/>
        </w:rPr>
        <w:t>52.基金份额参考净值:指上海证券交易所在交易时间内根据基金管理人提供的申购、赎回清单和组合证券内各只证券的实时成交数据计算并发布的基金份额参考净值，简称IOPV</w:t>
      </w:r>
    </w:p>
    <w:p w:rsidR="000C68AE" w:rsidRDefault="000C68AE" w:rsidP="000C68AE">
      <w:pPr>
        <w:pStyle w:val="-"/>
        <w:ind w:firstLine="420"/>
      </w:pPr>
      <w:r>
        <w:rPr>
          <w:rFonts w:hint="eastAsia"/>
        </w:rPr>
        <w:t>53.预估现金部分:指由基金管理人估计并在T日申购赎回清单中公布的当日现金差额的估计值，预估现金部分由申购赎回代理券商（代办证券公司）预先冻结</w:t>
      </w:r>
    </w:p>
    <w:p w:rsidR="000C68AE" w:rsidRDefault="000C68AE" w:rsidP="000C68AE">
      <w:pPr>
        <w:pStyle w:val="-"/>
        <w:ind w:firstLine="420"/>
      </w:pPr>
      <w:r>
        <w:rPr>
          <w:rFonts w:hint="eastAsia"/>
        </w:rPr>
        <w:t>54.元：指人民币元</w:t>
      </w:r>
    </w:p>
    <w:p w:rsidR="000C68AE" w:rsidRDefault="000C68AE" w:rsidP="000C68AE">
      <w:pPr>
        <w:pStyle w:val="-"/>
        <w:ind w:firstLine="420"/>
      </w:pPr>
      <w:r>
        <w:rPr>
          <w:rFonts w:hint="eastAsia"/>
        </w:rPr>
        <w:t>55.基金收益：指基金投资所得红利、股息、债券利息、买卖证券价差、银行存款利息、已实现的其他合法收入及因运用基金财产带来的成本和费用的节约</w:t>
      </w:r>
    </w:p>
    <w:p w:rsidR="000C68AE" w:rsidRDefault="000C68AE" w:rsidP="000C68AE">
      <w:pPr>
        <w:pStyle w:val="-"/>
        <w:ind w:firstLine="420"/>
      </w:pPr>
      <w:r>
        <w:rPr>
          <w:rFonts w:hint="eastAsia"/>
        </w:rPr>
        <w:t>56.基金资产总值：指基金拥有的各类有价证券、银行存款本息、基金应收申购款及其他资产的价值总和</w:t>
      </w:r>
    </w:p>
    <w:p w:rsidR="000C68AE" w:rsidRDefault="000C68AE" w:rsidP="000C68AE">
      <w:pPr>
        <w:pStyle w:val="-"/>
        <w:ind w:firstLine="420"/>
      </w:pPr>
      <w:r>
        <w:rPr>
          <w:rFonts w:hint="eastAsia"/>
        </w:rPr>
        <w:t>57.基金资产净值：指基金资产总值减去基金负债后的价值</w:t>
      </w:r>
    </w:p>
    <w:p w:rsidR="000C68AE" w:rsidRDefault="000C68AE" w:rsidP="000C68AE">
      <w:pPr>
        <w:pStyle w:val="-"/>
        <w:ind w:firstLine="420"/>
      </w:pPr>
      <w:r>
        <w:rPr>
          <w:rFonts w:hint="eastAsia"/>
        </w:rPr>
        <w:t>58.基金份额净值：指计算日基金资产净值除以计算日基金份额总数</w:t>
      </w:r>
    </w:p>
    <w:p w:rsidR="000C68AE" w:rsidRDefault="000C68AE" w:rsidP="000C68AE">
      <w:pPr>
        <w:pStyle w:val="-"/>
        <w:ind w:firstLine="420"/>
      </w:pPr>
      <w:r>
        <w:rPr>
          <w:rFonts w:hint="eastAsia"/>
        </w:rPr>
        <w:lastRenderedPageBreak/>
        <w:t>59.基金资产估值：指计算评估基金资产和负债的价值，以确定基金资产净值和基金份额净值的过程</w:t>
      </w:r>
    </w:p>
    <w:p w:rsidR="000C68AE" w:rsidRDefault="000C68AE" w:rsidP="000C68AE">
      <w:pPr>
        <w:pStyle w:val="-"/>
        <w:ind w:firstLine="420"/>
      </w:pPr>
      <w:r>
        <w:rPr>
          <w:rFonts w:hint="eastAsia"/>
        </w:rPr>
        <w:t>60.指定媒体：指中国证监会指定的用以进行信息披露的报刊、互联网网站及其他媒体</w:t>
      </w:r>
    </w:p>
    <w:p w:rsidR="000C68AE" w:rsidRDefault="000C68AE" w:rsidP="000C68AE">
      <w:pPr>
        <w:pStyle w:val="-"/>
        <w:ind w:firstLine="420"/>
      </w:pPr>
      <w:r>
        <w:rPr>
          <w:rFonts w:hint="eastAsia"/>
        </w:rPr>
        <w:t>61.不可抗力：指本基金合同当事人无法预见、无法抗拒、无法避免且在本基金合同由基金管理人、基金托管人签署之日后发生的，使本基金合同当事人无法全部或部分履行本基金合同的任何事件，包括但不限于洪水、地震及其他自然灾害、战争、骚乱、火灾、政府征用、没收、恐怖袭击、传染病传播、法律法规变化、突发停电或其他突发事件、证券交易所非正常暂停或停止交易</w:t>
      </w:r>
    </w:p>
    <w:p w:rsidR="000C68AE" w:rsidRDefault="000C68AE" w:rsidP="000C68AE">
      <w:pPr>
        <w:pStyle w:val="-"/>
        <w:ind w:firstLine="420"/>
      </w:pPr>
      <w:r>
        <w:rPr>
          <w:rFonts w:hint="eastAsia"/>
        </w:rPr>
        <w:t>以上释义中涉及法律法规、业务规则的内容，法律法规、业务规则修订后，如适用本基金，相关内容以修订后法律法规、业务规则为准。</w:t>
      </w:r>
    </w:p>
    <w:p w:rsidR="000C68AE" w:rsidRDefault="000C68AE" w:rsidP="000C68AE">
      <w:pPr>
        <w:pStyle w:val="-1"/>
      </w:pPr>
      <w:r>
        <w:br w:type="page"/>
      </w:r>
      <w:bookmarkStart w:id="2" w:name="_Toc510532277"/>
      <w:r>
        <w:rPr>
          <w:rFonts w:hint="eastAsia"/>
        </w:rPr>
        <w:lastRenderedPageBreak/>
        <w:t>§</w:t>
      </w:r>
      <w:r>
        <w:t xml:space="preserve"> 3 基金管理人</w:t>
      </w:r>
      <w:bookmarkEnd w:id="2"/>
    </w:p>
    <w:p w:rsidR="000C68AE" w:rsidRDefault="000C68AE" w:rsidP="000C68AE">
      <w:pPr>
        <w:pStyle w:val="-2"/>
      </w:pPr>
      <w:r>
        <w:rPr>
          <w:rFonts w:hint="eastAsia"/>
        </w:rPr>
        <w:t>3.1 基金管理人概况</w:t>
      </w:r>
    </w:p>
    <w:p w:rsidR="000C68AE" w:rsidRDefault="000C68AE" w:rsidP="000C68AE">
      <w:pPr>
        <w:pStyle w:val="-"/>
        <w:ind w:firstLine="420"/>
      </w:pPr>
      <w:r>
        <w:rPr>
          <w:rFonts w:hint="eastAsia"/>
        </w:rPr>
        <w:t>名称：南方基金管理股份有限公司</w:t>
      </w:r>
    </w:p>
    <w:p w:rsidR="000C68AE" w:rsidRDefault="000C68AE" w:rsidP="000C68AE">
      <w:pPr>
        <w:pStyle w:val="-"/>
        <w:ind w:firstLine="420"/>
      </w:pPr>
      <w:r>
        <w:rPr>
          <w:rFonts w:hint="eastAsia"/>
        </w:rPr>
        <w:t>住所及办公地址：深圳市福田区福田街道福华一路六号免税商务大厦31-33层</w:t>
      </w:r>
    </w:p>
    <w:p w:rsidR="000C68AE" w:rsidRDefault="000C68AE" w:rsidP="000C68AE">
      <w:pPr>
        <w:pStyle w:val="-"/>
        <w:ind w:firstLine="420"/>
      </w:pPr>
      <w:r>
        <w:rPr>
          <w:rFonts w:hint="eastAsia"/>
        </w:rPr>
        <w:t>成立时间：1998年3月6日</w:t>
      </w:r>
    </w:p>
    <w:p w:rsidR="000C68AE" w:rsidRDefault="000C68AE" w:rsidP="000C68AE">
      <w:pPr>
        <w:pStyle w:val="-"/>
        <w:ind w:firstLine="420"/>
      </w:pPr>
      <w:r>
        <w:rPr>
          <w:rFonts w:hint="eastAsia"/>
        </w:rPr>
        <w:t>法定代表人：张海波</w:t>
      </w:r>
    </w:p>
    <w:p w:rsidR="000C68AE" w:rsidRDefault="000C68AE" w:rsidP="000C68AE">
      <w:pPr>
        <w:pStyle w:val="-"/>
        <w:ind w:firstLine="420"/>
      </w:pPr>
      <w:r>
        <w:rPr>
          <w:rFonts w:hint="eastAsia"/>
        </w:rPr>
        <w:t>注册资本：3亿元人民币</w:t>
      </w:r>
    </w:p>
    <w:p w:rsidR="000C68AE" w:rsidRDefault="000C68AE" w:rsidP="000C68AE">
      <w:pPr>
        <w:pStyle w:val="-"/>
        <w:ind w:firstLine="420"/>
      </w:pPr>
      <w:r>
        <w:rPr>
          <w:rFonts w:hint="eastAsia"/>
        </w:rPr>
        <w:t>电话：（0755）82763888</w:t>
      </w:r>
    </w:p>
    <w:p w:rsidR="000C68AE" w:rsidRDefault="000C68AE" w:rsidP="000C68AE">
      <w:pPr>
        <w:pStyle w:val="-"/>
        <w:ind w:firstLine="420"/>
      </w:pPr>
      <w:r>
        <w:rPr>
          <w:rFonts w:hint="eastAsia"/>
        </w:rPr>
        <w:t>传真：（0755）82763889</w:t>
      </w:r>
    </w:p>
    <w:p w:rsidR="000C68AE" w:rsidRDefault="000C68AE" w:rsidP="000C68AE">
      <w:pPr>
        <w:pStyle w:val="-"/>
        <w:ind w:firstLine="420"/>
      </w:pPr>
      <w:r>
        <w:rPr>
          <w:rFonts w:hint="eastAsia"/>
        </w:rPr>
        <w:t>联系人：常克川</w:t>
      </w:r>
    </w:p>
    <w:p w:rsidR="000C68AE" w:rsidRDefault="000C68AE" w:rsidP="000C68AE">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0C68AE" w:rsidRDefault="000C68AE" w:rsidP="000C68AE">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0C68AE" w:rsidRDefault="000C68AE" w:rsidP="000C68AE">
      <w:pPr>
        <w:pStyle w:val="-2"/>
      </w:pPr>
      <w:r>
        <w:t>3.2 主要人员情况</w:t>
      </w:r>
    </w:p>
    <w:p w:rsidR="000C68AE" w:rsidRDefault="000C68AE" w:rsidP="000C68AE">
      <w:pPr>
        <w:pStyle w:val="-3"/>
      </w:pPr>
      <w:r>
        <w:rPr>
          <w:rFonts w:hint="eastAsia"/>
        </w:rPr>
        <w:t xml:space="preserve">3.2.1 </w:t>
      </w:r>
      <w:r>
        <w:rPr>
          <w:rFonts w:hint="eastAsia"/>
        </w:rPr>
        <w:t>董事会成员</w:t>
      </w:r>
    </w:p>
    <w:p w:rsidR="000C68AE" w:rsidRDefault="000C68AE" w:rsidP="000C68AE">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0C68AE" w:rsidRDefault="000C68AE" w:rsidP="000C68AE">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w:t>
      </w:r>
      <w:r>
        <w:rPr>
          <w:rFonts w:hint="eastAsia"/>
        </w:rPr>
        <w:lastRenderedPageBreak/>
        <w:t>理、渠道服务部总经理、运营中心总经理、零售客户部总经理、执行办主任、总裁助理。现任华泰证券股份有限公司总裁助理兼深圳分公司总经理。</w:t>
      </w:r>
    </w:p>
    <w:p w:rsidR="000C68AE" w:rsidRDefault="000C68AE" w:rsidP="000C68AE">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0C68AE" w:rsidRDefault="000C68AE" w:rsidP="000C68AE">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0C68AE" w:rsidRDefault="000C68AE" w:rsidP="000C68AE">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0C68AE" w:rsidRDefault="000C68AE" w:rsidP="000C68AE">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0C68AE" w:rsidRDefault="000C68AE" w:rsidP="000C68AE">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0C68AE" w:rsidRDefault="000C68AE" w:rsidP="000C68AE">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0C68AE" w:rsidRDefault="000C68AE" w:rsidP="000C68AE">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0C68AE" w:rsidRDefault="000C68AE" w:rsidP="000C68AE">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0C68AE" w:rsidRDefault="000C68AE" w:rsidP="000C68AE">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0C68AE" w:rsidRDefault="000C68AE" w:rsidP="000C68AE">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0C68AE" w:rsidRDefault="000C68AE" w:rsidP="000C68AE">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0C68AE" w:rsidRDefault="000C68AE" w:rsidP="000C68AE">
      <w:pPr>
        <w:pStyle w:val="-3"/>
      </w:pPr>
      <w:r>
        <w:t xml:space="preserve">3.2.2 </w:t>
      </w:r>
      <w:r>
        <w:t>监事会成员</w:t>
      </w:r>
    </w:p>
    <w:p w:rsidR="000C68AE" w:rsidRDefault="000C68AE" w:rsidP="000C68AE">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0C68AE" w:rsidRDefault="000C68AE" w:rsidP="000C68AE">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0C68AE" w:rsidRDefault="000C68AE" w:rsidP="000C68AE">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0C68AE" w:rsidRDefault="000C68AE" w:rsidP="000C68AE">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w:t>
      </w:r>
      <w:r>
        <w:rPr>
          <w:rFonts w:hint="eastAsia"/>
        </w:rPr>
        <w:lastRenderedPageBreak/>
        <w:t>司总经理、投资部副经理、自有资产管理部副经理职务。现任厦门国际信托有限公司投资发展部总经理。</w:t>
      </w:r>
    </w:p>
    <w:p w:rsidR="000C68AE" w:rsidRDefault="000C68AE" w:rsidP="000C68AE">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0C68AE" w:rsidRDefault="000C68AE" w:rsidP="000C68AE">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0C68AE" w:rsidRDefault="000C68AE" w:rsidP="000C68AE">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0C68AE" w:rsidRDefault="000C68AE" w:rsidP="000C68AE">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0C68AE" w:rsidRDefault="000C68AE" w:rsidP="000C68AE">
      <w:pPr>
        <w:pStyle w:val="-3"/>
      </w:pPr>
      <w:r>
        <w:t xml:space="preserve">3.2.3 </w:t>
      </w:r>
      <w:r>
        <w:t>公司高级管理人员</w:t>
      </w:r>
    </w:p>
    <w:p w:rsidR="000C68AE" w:rsidRDefault="000C68AE" w:rsidP="000C68AE">
      <w:pPr>
        <w:pStyle w:val="-"/>
        <w:ind w:firstLine="420"/>
      </w:pPr>
      <w:r>
        <w:rPr>
          <w:rFonts w:hint="eastAsia"/>
        </w:rPr>
        <w:t>张海波先生，董事长，简历同上。</w:t>
      </w:r>
    </w:p>
    <w:p w:rsidR="000C68AE" w:rsidRDefault="000C68AE" w:rsidP="000C68AE">
      <w:pPr>
        <w:pStyle w:val="-"/>
        <w:ind w:firstLine="420"/>
      </w:pPr>
      <w:r>
        <w:rPr>
          <w:rFonts w:hint="eastAsia"/>
        </w:rPr>
        <w:t>杨小松先生，总裁，简历同上。</w:t>
      </w:r>
    </w:p>
    <w:p w:rsidR="000C68AE" w:rsidRDefault="000C68AE" w:rsidP="000C68AE">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0C68AE" w:rsidRDefault="000C68AE" w:rsidP="000C68AE">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0C68AE" w:rsidRDefault="000C68AE" w:rsidP="000C68AE">
      <w:pPr>
        <w:pStyle w:val="-"/>
        <w:ind w:firstLine="420"/>
      </w:pPr>
      <w:r>
        <w:rPr>
          <w:rFonts w:hint="eastAsia"/>
        </w:rPr>
        <w:t>常克川先生，副总裁，EMBA工商管理硕士，中国籍。曾任职中国农业银行副处级秘书，南方证券有限责任公司投资业务部总经理、沈阳分公司总经理、总裁助理，华泰联合</w:t>
      </w:r>
      <w:r>
        <w:rPr>
          <w:rFonts w:hint="eastAsia"/>
        </w:rPr>
        <w:lastRenderedPageBreak/>
        <w:t>证券董事会秘书、合规总监等职务，南方资本管理有限公司董事。现任南方基金管理股份有限公司副总裁、董事会秘书、纪委书记。</w:t>
      </w:r>
    </w:p>
    <w:p w:rsidR="000C68AE" w:rsidRDefault="000C68AE" w:rsidP="000C68AE">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0C68AE" w:rsidRDefault="000C68AE" w:rsidP="000C68AE">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0C68AE" w:rsidRDefault="000C68AE" w:rsidP="000C68AE">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0C68AE" w:rsidRDefault="000C68AE" w:rsidP="000C68AE">
      <w:pPr>
        <w:pStyle w:val="-3"/>
      </w:pPr>
      <w:r>
        <w:t xml:space="preserve">3.2.4 </w:t>
      </w:r>
      <w:r>
        <w:t>基金经理</w:t>
      </w:r>
    </w:p>
    <w:p w:rsidR="000C68AE" w:rsidRDefault="000C68AE" w:rsidP="000C68AE">
      <w:pPr>
        <w:pStyle w:val="-"/>
        <w:ind w:firstLine="420"/>
      </w:pPr>
      <w:r>
        <w:rPr>
          <w:rFonts w:hint="eastAsia"/>
        </w:rPr>
        <w:t>本基金历任基金经理为：2011年9月至2013年5月，杨德龙；2013年5月至2016年3月，杨德龙、柯晓；2016年3月至2016年8月，柯晓；2016年8月至2016年11月，柯晓、周豪；2016年11月至今，周豪。</w:t>
      </w:r>
    </w:p>
    <w:p w:rsidR="000C68AE" w:rsidRDefault="000C68AE" w:rsidP="000C68AE">
      <w:pPr>
        <w:pStyle w:val="-"/>
        <w:ind w:firstLine="420"/>
      </w:pPr>
      <w:r>
        <w:rPr>
          <w:rFonts w:hint="eastAsia"/>
        </w:rPr>
        <w:t>周豪先生，北京大学软件工程专业硕士，具有基金从业资格。2008年7月加入南方基金信息技术部，长期负责指数基金及ETF基金的投研及系统支持工作；2015年6月，任数量化投资部高级研究员；2016年4月至今，任500工业ETF、500原材料ETF基金经理；2016年8月至今，任380ETF、南方380、小康ETF、南方小康、互联基金基金经理；2016年9月至今，任1000ETF基金经理；2017年8月至今，任南方有色金属基金经理；2017年9月至今，任南方有色金属联接基金经理；2018年1月至今，任南方中证100基金经理；2018年2月至今，任南方消费活力基金经理。</w:t>
      </w:r>
    </w:p>
    <w:p w:rsidR="000C68AE" w:rsidRDefault="000C68AE" w:rsidP="000C68AE">
      <w:pPr>
        <w:pStyle w:val="-3"/>
      </w:pPr>
      <w:r>
        <w:t xml:space="preserve">3.2.5 </w:t>
      </w:r>
      <w:r>
        <w:t>投资决策委员会成员</w:t>
      </w:r>
    </w:p>
    <w:p w:rsidR="000C68AE" w:rsidRDefault="000C68AE" w:rsidP="000C68AE">
      <w:pPr>
        <w:pStyle w:val="-"/>
        <w:ind w:firstLine="420"/>
      </w:pPr>
      <w:r>
        <w:rPr>
          <w:rFonts w:hint="eastAsia"/>
        </w:rPr>
        <w:t>副总裁兼首席投资官（固定收益）李海鹏先生，副总裁兼首席投资官（权益）史博先生，首席投资官（专户）兼权益专户投资部总经理蒋峰先生，权益研究部总经理茅炜先生，交易管理部总经理王珂女士，权益投资部总经理张原先生，指数投资部兼数量化投资部总经理</w:t>
      </w:r>
      <w:r>
        <w:rPr>
          <w:rFonts w:hint="eastAsia"/>
        </w:rPr>
        <w:lastRenderedPageBreak/>
        <w:t>罗文杰女士，现金投资部总经理夏晨曦先生，固定收益投资部总经理李璇女士，固定收益专户投资部总经理乔羽夫先生，固定收益研究部总经理陶铄先生。</w:t>
      </w:r>
    </w:p>
    <w:p w:rsidR="000C68AE" w:rsidRDefault="000C68AE" w:rsidP="000C68AE">
      <w:pPr>
        <w:pStyle w:val="-3"/>
      </w:pPr>
      <w:r>
        <w:t xml:space="preserve">3.2.6 </w:t>
      </w:r>
      <w:r>
        <w:t>上述人员之间不存在近亲属关系。</w:t>
      </w:r>
    </w:p>
    <w:p w:rsidR="000C68AE" w:rsidRDefault="000C68AE" w:rsidP="000C68AE">
      <w:pPr>
        <w:pStyle w:val="-2"/>
      </w:pPr>
      <w:r>
        <w:rPr>
          <w:rFonts w:hint="eastAsia"/>
        </w:rPr>
        <w:t>3.3 基金管理人的职责</w:t>
      </w:r>
    </w:p>
    <w:p w:rsidR="000C68AE" w:rsidRDefault="000C68AE" w:rsidP="000C68AE">
      <w:pPr>
        <w:pStyle w:val="-"/>
        <w:ind w:firstLine="420"/>
      </w:pPr>
      <w:r>
        <w:rPr>
          <w:rFonts w:hint="eastAsia"/>
        </w:rPr>
        <w:t>1、依法募集基金，办理或者委托经中国证监会认定的其他机构代为办理基金份额的发售、申购、赎回和登记事宜；</w:t>
      </w:r>
    </w:p>
    <w:p w:rsidR="000C68AE" w:rsidRDefault="000C68AE" w:rsidP="000C68AE">
      <w:pPr>
        <w:pStyle w:val="-"/>
        <w:ind w:firstLine="420"/>
      </w:pPr>
      <w:r>
        <w:rPr>
          <w:rFonts w:hint="eastAsia"/>
        </w:rPr>
        <w:t>2、办理基金备案手续；</w:t>
      </w:r>
    </w:p>
    <w:p w:rsidR="000C68AE" w:rsidRDefault="000C68AE" w:rsidP="000C68AE">
      <w:pPr>
        <w:pStyle w:val="-"/>
        <w:ind w:firstLine="420"/>
      </w:pPr>
      <w:r>
        <w:rPr>
          <w:rFonts w:hint="eastAsia"/>
        </w:rPr>
        <w:t>3、对所管理的不同基金财产分别管理、分别记账，进行证券投资；</w:t>
      </w:r>
    </w:p>
    <w:p w:rsidR="000C68AE" w:rsidRDefault="000C68AE" w:rsidP="000C68AE">
      <w:pPr>
        <w:pStyle w:val="-"/>
        <w:ind w:firstLine="420"/>
      </w:pPr>
      <w:r>
        <w:rPr>
          <w:rFonts w:hint="eastAsia"/>
        </w:rPr>
        <w:t>4、按照基金合同的约定确定基金收益分配方案，及时向基金份额持有人分配收益；</w:t>
      </w:r>
    </w:p>
    <w:p w:rsidR="000C68AE" w:rsidRDefault="000C68AE" w:rsidP="000C68AE">
      <w:pPr>
        <w:pStyle w:val="-"/>
        <w:ind w:firstLine="420"/>
      </w:pPr>
      <w:r>
        <w:rPr>
          <w:rFonts w:hint="eastAsia"/>
        </w:rPr>
        <w:t>5、进行基金会计核算并编制基金财务会计报告；</w:t>
      </w:r>
    </w:p>
    <w:p w:rsidR="000C68AE" w:rsidRDefault="000C68AE" w:rsidP="000C68AE">
      <w:pPr>
        <w:pStyle w:val="-"/>
        <w:ind w:firstLine="420"/>
      </w:pPr>
      <w:r>
        <w:rPr>
          <w:rFonts w:hint="eastAsia"/>
        </w:rPr>
        <w:t>6、编制中期和年度基金报告；</w:t>
      </w:r>
    </w:p>
    <w:p w:rsidR="000C68AE" w:rsidRDefault="000C68AE" w:rsidP="000C68AE">
      <w:pPr>
        <w:pStyle w:val="-"/>
        <w:ind w:firstLine="420"/>
      </w:pPr>
      <w:r>
        <w:rPr>
          <w:rFonts w:hint="eastAsia"/>
        </w:rPr>
        <w:t>7、计算并公告基金资产净值，确定基金份额申购、赎回清单；</w:t>
      </w:r>
    </w:p>
    <w:p w:rsidR="000C68AE" w:rsidRDefault="000C68AE" w:rsidP="000C68AE">
      <w:pPr>
        <w:pStyle w:val="-"/>
        <w:ind w:firstLine="420"/>
      </w:pPr>
      <w:r>
        <w:rPr>
          <w:rFonts w:hint="eastAsia"/>
        </w:rPr>
        <w:t>8、办理与基金财产管理业务活动有关的信息披露事项；</w:t>
      </w:r>
    </w:p>
    <w:p w:rsidR="000C68AE" w:rsidRDefault="000C68AE" w:rsidP="000C68AE">
      <w:pPr>
        <w:pStyle w:val="-"/>
        <w:ind w:firstLine="420"/>
      </w:pPr>
      <w:r>
        <w:rPr>
          <w:rFonts w:hint="eastAsia"/>
        </w:rPr>
        <w:t>9、召集基金份额持有人大会；</w:t>
      </w:r>
    </w:p>
    <w:p w:rsidR="000C68AE" w:rsidRDefault="000C68AE" w:rsidP="000C68AE">
      <w:pPr>
        <w:pStyle w:val="-"/>
        <w:ind w:firstLine="420"/>
      </w:pPr>
      <w:r>
        <w:rPr>
          <w:rFonts w:hint="eastAsia"/>
        </w:rPr>
        <w:t>10、保存基金财产管理业务活动的记录、账册、报表和其他相关资料；</w:t>
      </w:r>
    </w:p>
    <w:p w:rsidR="000C68AE" w:rsidRDefault="000C68AE" w:rsidP="000C68AE">
      <w:pPr>
        <w:pStyle w:val="-"/>
        <w:ind w:firstLine="420"/>
      </w:pPr>
      <w:r>
        <w:rPr>
          <w:rFonts w:hint="eastAsia"/>
        </w:rPr>
        <w:t>11、以基金管理人名义，代表基金份额持有人利益行使诉讼权利或者实施其他法律行为；</w:t>
      </w:r>
    </w:p>
    <w:p w:rsidR="000C68AE" w:rsidRDefault="000C68AE" w:rsidP="000C68AE">
      <w:pPr>
        <w:pStyle w:val="-"/>
        <w:ind w:firstLine="420"/>
      </w:pPr>
      <w:r>
        <w:rPr>
          <w:rFonts w:hint="eastAsia"/>
        </w:rPr>
        <w:t>12、有关法律、法规和中国证监会规定的其他职责。</w:t>
      </w:r>
    </w:p>
    <w:p w:rsidR="000C68AE" w:rsidRDefault="000C68AE" w:rsidP="000C68AE">
      <w:pPr>
        <w:pStyle w:val="-2"/>
      </w:pPr>
      <w:r>
        <w:t>3.4 基金管理人关于遵守法律法规的承诺</w:t>
      </w:r>
    </w:p>
    <w:p w:rsidR="000C68AE" w:rsidRDefault="000C68AE" w:rsidP="000C68AE">
      <w:pPr>
        <w:pStyle w:val="-"/>
        <w:ind w:firstLine="420"/>
      </w:pPr>
      <w:r>
        <w:rPr>
          <w:rFonts w:hint="eastAsia"/>
        </w:rPr>
        <w:t>1、基金管理人承诺不从事违反《证券法》的行为，并承诺建立健全的内部控制制度，采取有效措施，防止违反《证券法》行为的发生；</w:t>
      </w:r>
    </w:p>
    <w:p w:rsidR="000C68AE" w:rsidRDefault="000C68AE" w:rsidP="000C68AE">
      <w:pPr>
        <w:pStyle w:val="-"/>
        <w:ind w:firstLine="420"/>
      </w:pPr>
      <w:r>
        <w:rPr>
          <w:rFonts w:hint="eastAsia"/>
        </w:rPr>
        <w:t>2、基金管理人承诺不从事以下违反《基金法》的行为，并承诺建立健全的内部风险控制制度，采取有效措施，防止下列行为的发生：</w:t>
      </w:r>
    </w:p>
    <w:p w:rsidR="000C68AE" w:rsidRDefault="000C68AE" w:rsidP="000C68AE">
      <w:pPr>
        <w:pStyle w:val="-"/>
        <w:ind w:firstLine="420"/>
      </w:pPr>
      <w:r>
        <w:rPr>
          <w:rFonts w:hint="eastAsia"/>
        </w:rPr>
        <w:t>（1）将基金管理人固有财产或者他人财产混同于基金财产从事证券投资；</w:t>
      </w:r>
    </w:p>
    <w:p w:rsidR="000C68AE" w:rsidRDefault="000C68AE" w:rsidP="000C68AE">
      <w:pPr>
        <w:pStyle w:val="-"/>
        <w:ind w:firstLine="420"/>
      </w:pPr>
      <w:r>
        <w:rPr>
          <w:rFonts w:hint="eastAsia"/>
        </w:rPr>
        <w:t>（2）不公平地对待管理的不同基金财产；</w:t>
      </w:r>
    </w:p>
    <w:p w:rsidR="000C68AE" w:rsidRDefault="000C68AE" w:rsidP="000C68AE">
      <w:pPr>
        <w:pStyle w:val="-"/>
        <w:ind w:firstLine="420"/>
      </w:pPr>
      <w:r>
        <w:rPr>
          <w:rFonts w:hint="eastAsia"/>
        </w:rPr>
        <w:t>（3）利用基金财产为基金份额持有人以外的第三人牟取利益；</w:t>
      </w:r>
    </w:p>
    <w:p w:rsidR="000C68AE" w:rsidRDefault="000C68AE" w:rsidP="000C68AE">
      <w:pPr>
        <w:pStyle w:val="-"/>
        <w:ind w:firstLine="420"/>
      </w:pPr>
      <w:r>
        <w:rPr>
          <w:rFonts w:hint="eastAsia"/>
        </w:rPr>
        <w:t>（4）向基金份额持有人违规承诺收益或者承担损失；</w:t>
      </w:r>
    </w:p>
    <w:p w:rsidR="000C68AE" w:rsidRDefault="000C68AE" w:rsidP="000C68AE">
      <w:pPr>
        <w:pStyle w:val="-"/>
        <w:ind w:firstLine="420"/>
      </w:pPr>
      <w:r>
        <w:rPr>
          <w:rFonts w:hint="eastAsia"/>
        </w:rPr>
        <w:t>（5）依照法律、行政法规有关规定，由中国证监会规定禁止的其他行为。</w:t>
      </w:r>
    </w:p>
    <w:p w:rsidR="000C68AE" w:rsidRDefault="000C68AE" w:rsidP="000C68AE">
      <w:pPr>
        <w:pStyle w:val="-"/>
        <w:ind w:firstLine="420"/>
      </w:pPr>
      <w:r>
        <w:rPr>
          <w:rFonts w:hint="eastAsia"/>
        </w:rPr>
        <w:t>3、基金管理人承诺加强人员管理，强化职业操守，督促和约束员工遵守国家有关法律、法规及行业规范，诚实信用、勤勉尽责，不从事以下活动：</w:t>
      </w:r>
    </w:p>
    <w:p w:rsidR="000C68AE" w:rsidRDefault="000C68AE" w:rsidP="000C68AE">
      <w:pPr>
        <w:pStyle w:val="-"/>
        <w:ind w:firstLine="420"/>
      </w:pPr>
      <w:r>
        <w:rPr>
          <w:rFonts w:hint="eastAsia"/>
        </w:rPr>
        <w:lastRenderedPageBreak/>
        <w:t>（1）越权或违规经营；</w:t>
      </w:r>
    </w:p>
    <w:p w:rsidR="000C68AE" w:rsidRDefault="000C68AE" w:rsidP="000C68AE">
      <w:pPr>
        <w:pStyle w:val="-"/>
        <w:ind w:firstLine="420"/>
      </w:pPr>
      <w:r>
        <w:rPr>
          <w:rFonts w:hint="eastAsia"/>
        </w:rPr>
        <w:t>（2）违反基金合同或托管协议；</w:t>
      </w:r>
    </w:p>
    <w:p w:rsidR="000C68AE" w:rsidRDefault="000C68AE" w:rsidP="000C68AE">
      <w:pPr>
        <w:pStyle w:val="-"/>
        <w:ind w:firstLine="420"/>
      </w:pPr>
      <w:r>
        <w:rPr>
          <w:rFonts w:hint="eastAsia"/>
        </w:rPr>
        <w:t>（3）故意损害基金份额持有人或其他基金相关机构的合法权益；</w:t>
      </w:r>
    </w:p>
    <w:p w:rsidR="000C68AE" w:rsidRDefault="000C68AE" w:rsidP="000C68AE">
      <w:pPr>
        <w:pStyle w:val="-"/>
        <w:ind w:firstLine="420"/>
      </w:pPr>
      <w:r>
        <w:rPr>
          <w:rFonts w:hint="eastAsia"/>
        </w:rPr>
        <w:t>（4）在向中国证监会报送的资料中弄虚作假；</w:t>
      </w:r>
    </w:p>
    <w:p w:rsidR="000C68AE" w:rsidRDefault="000C68AE" w:rsidP="000C68AE">
      <w:pPr>
        <w:pStyle w:val="-"/>
        <w:ind w:firstLine="420"/>
      </w:pPr>
      <w:r>
        <w:rPr>
          <w:rFonts w:hint="eastAsia"/>
        </w:rPr>
        <w:t>（5）拒绝、干扰、阻挠或严重影响中国证监会依法监管；</w:t>
      </w:r>
    </w:p>
    <w:p w:rsidR="000C68AE" w:rsidRDefault="000C68AE" w:rsidP="000C68AE">
      <w:pPr>
        <w:pStyle w:val="-"/>
        <w:ind w:firstLine="420"/>
      </w:pPr>
      <w:r>
        <w:rPr>
          <w:rFonts w:hint="eastAsia"/>
        </w:rPr>
        <w:t>（6）玩忽职守、滥用职权；</w:t>
      </w:r>
    </w:p>
    <w:p w:rsidR="000C68AE" w:rsidRDefault="000C68AE" w:rsidP="000C68AE">
      <w:pPr>
        <w:pStyle w:val="-"/>
        <w:ind w:firstLine="420"/>
      </w:pPr>
      <w:r>
        <w:rPr>
          <w:rFonts w:hint="eastAsia"/>
        </w:rPr>
        <w:t>（7）泄露在任职期间知悉的有关证券、基金的商业秘密、尚未依法公开的基金投资内容、基金投资计划等信息；</w:t>
      </w:r>
    </w:p>
    <w:p w:rsidR="000C68AE" w:rsidRDefault="000C68AE" w:rsidP="000C68AE">
      <w:pPr>
        <w:pStyle w:val="-"/>
        <w:ind w:firstLine="420"/>
      </w:pPr>
      <w:r>
        <w:rPr>
          <w:rFonts w:hint="eastAsia"/>
        </w:rPr>
        <w:t>（8）协助、接受委托或以其他任何形式为其他组织或个人进行证券交易；</w:t>
      </w:r>
    </w:p>
    <w:p w:rsidR="000C68AE" w:rsidRDefault="000C68AE" w:rsidP="000C68AE">
      <w:pPr>
        <w:pStyle w:val="-"/>
        <w:ind w:firstLine="420"/>
      </w:pPr>
      <w:r>
        <w:rPr>
          <w:rFonts w:hint="eastAsia"/>
        </w:rPr>
        <w:t>（9）违反证券交易场所业务规则，利用对敲、倒仓等手段操纵市场价格，扰乱市场秩序；</w:t>
      </w:r>
    </w:p>
    <w:p w:rsidR="000C68AE" w:rsidRDefault="000C68AE" w:rsidP="000C68AE">
      <w:pPr>
        <w:pStyle w:val="-"/>
        <w:ind w:firstLine="420"/>
      </w:pPr>
      <w:r>
        <w:rPr>
          <w:rFonts w:hint="eastAsia"/>
        </w:rPr>
        <w:t>（10）贬损同行，以提高自己；</w:t>
      </w:r>
    </w:p>
    <w:p w:rsidR="000C68AE" w:rsidRDefault="000C68AE" w:rsidP="000C68AE">
      <w:pPr>
        <w:pStyle w:val="-"/>
        <w:ind w:firstLine="420"/>
      </w:pPr>
      <w:r>
        <w:rPr>
          <w:rFonts w:hint="eastAsia"/>
        </w:rPr>
        <w:t>（11）在公开信息披露和广告中故意含有虚假、误导、欺诈成分；</w:t>
      </w:r>
    </w:p>
    <w:p w:rsidR="000C68AE" w:rsidRDefault="000C68AE" w:rsidP="000C68AE">
      <w:pPr>
        <w:pStyle w:val="-"/>
        <w:ind w:firstLine="420"/>
      </w:pPr>
      <w:r>
        <w:rPr>
          <w:rFonts w:hint="eastAsia"/>
        </w:rPr>
        <w:t>（12）以不正当手段谋求业务发展；</w:t>
      </w:r>
    </w:p>
    <w:p w:rsidR="000C68AE" w:rsidRDefault="000C68AE" w:rsidP="000C68AE">
      <w:pPr>
        <w:pStyle w:val="-"/>
        <w:ind w:firstLine="420"/>
      </w:pPr>
      <w:r>
        <w:rPr>
          <w:rFonts w:hint="eastAsia"/>
        </w:rPr>
        <w:t>（13）有悖社会公德，损害证券投资基金人员形象；</w:t>
      </w:r>
    </w:p>
    <w:p w:rsidR="000C68AE" w:rsidRDefault="000C68AE" w:rsidP="000C68AE">
      <w:pPr>
        <w:pStyle w:val="-"/>
        <w:ind w:firstLine="420"/>
      </w:pPr>
      <w:r>
        <w:rPr>
          <w:rFonts w:hint="eastAsia"/>
        </w:rPr>
        <w:t>（14）其他法律、行政法规禁止的行为。</w:t>
      </w:r>
    </w:p>
    <w:p w:rsidR="000C68AE" w:rsidRDefault="000C68AE" w:rsidP="000C68AE">
      <w:pPr>
        <w:pStyle w:val="-2"/>
      </w:pPr>
      <w:r>
        <w:t>3.5 基金管理人关于禁止性行为的承诺</w:t>
      </w:r>
    </w:p>
    <w:p w:rsidR="000C68AE" w:rsidRDefault="000C68AE" w:rsidP="000C68AE">
      <w:pPr>
        <w:pStyle w:val="-"/>
        <w:ind w:firstLine="420"/>
      </w:pPr>
      <w:r>
        <w:rPr>
          <w:rFonts w:hint="eastAsia"/>
        </w:rPr>
        <w:t>为维护基金份额持有人的合法权益，基金财产不得用于下列投资或者活动：</w:t>
      </w:r>
    </w:p>
    <w:p w:rsidR="000C68AE" w:rsidRDefault="000C68AE" w:rsidP="000C68AE">
      <w:pPr>
        <w:pStyle w:val="-"/>
        <w:ind w:firstLine="420"/>
      </w:pPr>
    </w:p>
    <w:p w:rsidR="000C68AE" w:rsidRDefault="000C68AE" w:rsidP="000C68AE">
      <w:pPr>
        <w:pStyle w:val="-"/>
        <w:ind w:firstLine="420"/>
      </w:pPr>
      <w:r>
        <w:rPr>
          <w:rFonts w:hint="eastAsia"/>
        </w:rPr>
        <w:t>(1)承销证券；</w:t>
      </w:r>
    </w:p>
    <w:p w:rsidR="000C68AE" w:rsidRDefault="000C68AE" w:rsidP="000C68AE">
      <w:pPr>
        <w:pStyle w:val="-"/>
        <w:ind w:firstLine="420"/>
      </w:pPr>
    </w:p>
    <w:p w:rsidR="000C68AE" w:rsidRDefault="000C68AE" w:rsidP="000C68AE">
      <w:pPr>
        <w:pStyle w:val="-"/>
        <w:ind w:firstLine="420"/>
      </w:pPr>
      <w:r>
        <w:rPr>
          <w:rFonts w:hint="eastAsia"/>
        </w:rPr>
        <w:t>(2)违反规定向他人贷款或者提供担保；</w:t>
      </w:r>
    </w:p>
    <w:p w:rsidR="000C68AE" w:rsidRDefault="000C68AE" w:rsidP="000C68AE">
      <w:pPr>
        <w:pStyle w:val="-"/>
        <w:ind w:firstLine="420"/>
      </w:pPr>
    </w:p>
    <w:p w:rsidR="000C68AE" w:rsidRDefault="000C68AE" w:rsidP="000C68AE">
      <w:pPr>
        <w:pStyle w:val="-"/>
        <w:ind w:firstLine="420"/>
      </w:pPr>
      <w:r>
        <w:rPr>
          <w:rFonts w:hint="eastAsia"/>
        </w:rPr>
        <w:t>(3)从事承担无限责任的投资；</w:t>
      </w:r>
    </w:p>
    <w:p w:rsidR="000C68AE" w:rsidRDefault="000C68AE" w:rsidP="000C68AE">
      <w:pPr>
        <w:pStyle w:val="-"/>
        <w:ind w:firstLine="420"/>
      </w:pPr>
    </w:p>
    <w:p w:rsidR="000C68AE" w:rsidRDefault="000C68AE" w:rsidP="000C68AE">
      <w:pPr>
        <w:pStyle w:val="-"/>
        <w:ind w:firstLine="420"/>
      </w:pPr>
      <w:r>
        <w:rPr>
          <w:rFonts w:hint="eastAsia"/>
        </w:rPr>
        <w:t>(4)买卖其他基金份额，但是法律法规或中国证监会另有规定的除外；</w:t>
      </w:r>
    </w:p>
    <w:p w:rsidR="000C68AE" w:rsidRDefault="000C68AE" w:rsidP="000C68AE">
      <w:pPr>
        <w:pStyle w:val="-"/>
        <w:ind w:firstLine="420"/>
      </w:pPr>
    </w:p>
    <w:p w:rsidR="000C68AE" w:rsidRDefault="000C68AE" w:rsidP="000C68AE">
      <w:pPr>
        <w:pStyle w:val="-"/>
        <w:ind w:firstLine="420"/>
      </w:pPr>
      <w:r>
        <w:rPr>
          <w:rFonts w:hint="eastAsia"/>
        </w:rPr>
        <w:t>(5)向其基金管理人、基金托管人出资；</w:t>
      </w:r>
    </w:p>
    <w:p w:rsidR="000C68AE" w:rsidRDefault="000C68AE" w:rsidP="000C68AE">
      <w:pPr>
        <w:pStyle w:val="-"/>
        <w:ind w:firstLine="420"/>
      </w:pPr>
    </w:p>
    <w:p w:rsidR="000C68AE" w:rsidRDefault="000C68AE" w:rsidP="000C68AE">
      <w:pPr>
        <w:pStyle w:val="-"/>
        <w:ind w:firstLine="420"/>
      </w:pPr>
      <w:r>
        <w:rPr>
          <w:rFonts w:hint="eastAsia"/>
        </w:rPr>
        <w:t>(6)从事内幕交易、操纵证券交易价格及其他不正当的证券交易活动；</w:t>
      </w:r>
    </w:p>
    <w:p w:rsidR="000C68AE" w:rsidRDefault="000C68AE" w:rsidP="000C68AE">
      <w:pPr>
        <w:pStyle w:val="-"/>
        <w:ind w:firstLine="420"/>
      </w:pPr>
    </w:p>
    <w:p w:rsidR="000C68AE" w:rsidRDefault="000C68AE" w:rsidP="000C68AE">
      <w:pPr>
        <w:pStyle w:val="-"/>
        <w:ind w:firstLine="420"/>
      </w:pPr>
      <w:r>
        <w:rPr>
          <w:rFonts w:hint="eastAsia"/>
        </w:rPr>
        <w:t>(7)依照法律法规有关规定，由中国证监会规定禁止的其他活动；</w:t>
      </w:r>
    </w:p>
    <w:p w:rsidR="000C68AE" w:rsidRDefault="000C68AE" w:rsidP="000C68AE">
      <w:pPr>
        <w:pStyle w:val="-"/>
        <w:ind w:firstLine="420"/>
      </w:pPr>
    </w:p>
    <w:p w:rsidR="000C68AE" w:rsidRDefault="000C68AE" w:rsidP="000C68AE">
      <w:pPr>
        <w:pStyle w:val="-"/>
        <w:ind w:firstLine="420"/>
      </w:pPr>
      <w:r>
        <w:rPr>
          <w:rFonts w:hint="eastAsia"/>
        </w:rPr>
        <w:t>(8)法律法规或监管部门取消上述限制，如适用于本基金，则本基金投资不再受相关限制。</w:t>
      </w:r>
    </w:p>
    <w:p w:rsidR="000C68AE" w:rsidRDefault="000C68AE" w:rsidP="000C68AE">
      <w:pPr>
        <w:pStyle w:val="-2"/>
      </w:pPr>
      <w:r>
        <w:t>3.6 基金经理承诺</w:t>
      </w:r>
    </w:p>
    <w:p w:rsidR="000C68AE" w:rsidRDefault="000C68AE" w:rsidP="000C68AE">
      <w:pPr>
        <w:pStyle w:val="-"/>
        <w:ind w:firstLine="420"/>
      </w:pPr>
      <w:r>
        <w:rPr>
          <w:rFonts w:hint="eastAsia"/>
        </w:rPr>
        <w:t>1、依照有关法律、法规和基金合同的规定，本着谨慎的原则为基金份额持有人谋取最大利益；</w:t>
      </w:r>
    </w:p>
    <w:p w:rsidR="000C68AE" w:rsidRDefault="000C68AE" w:rsidP="000C68AE">
      <w:pPr>
        <w:pStyle w:val="-"/>
        <w:ind w:firstLine="420"/>
      </w:pPr>
      <w:r>
        <w:rPr>
          <w:rFonts w:hint="eastAsia"/>
        </w:rPr>
        <w:t>2、不能利用职务之便为自己、受雇人或任何第三者谋取利益；</w:t>
      </w:r>
    </w:p>
    <w:p w:rsidR="000C68AE" w:rsidRDefault="000C68AE" w:rsidP="000C68AE">
      <w:pPr>
        <w:pStyle w:val="-"/>
        <w:ind w:firstLine="420"/>
      </w:pPr>
      <w:r>
        <w:rPr>
          <w:rFonts w:hint="eastAsia"/>
        </w:rPr>
        <w:t>3、不泄露在任职期间知悉的有关证券、基金的商业秘密，尚未依法公开的基金投资内容、基金投资计划等信息；</w:t>
      </w:r>
    </w:p>
    <w:p w:rsidR="000C68AE" w:rsidRDefault="000C68AE" w:rsidP="000C68AE">
      <w:pPr>
        <w:pStyle w:val="-"/>
        <w:ind w:firstLine="420"/>
      </w:pPr>
      <w:r>
        <w:rPr>
          <w:rFonts w:hint="eastAsia"/>
        </w:rPr>
        <w:t>4、不以任何形式为其他组织或个人进行证券交易。</w:t>
      </w:r>
    </w:p>
    <w:p w:rsidR="000C68AE" w:rsidRDefault="000C68AE" w:rsidP="000C68AE">
      <w:pPr>
        <w:pStyle w:val="-2"/>
      </w:pPr>
      <w:r>
        <w:t>3.7 基金管理人的内部控制制度</w:t>
      </w:r>
    </w:p>
    <w:p w:rsidR="000C68AE" w:rsidRDefault="000C68AE" w:rsidP="000C68AE">
      <w:pPr>
        <w:pStyle w:val="-"/>
        <w:ind w:firstLine="420"/>
      </w:pPr>
      <w:r>
        <w:rPr>
          <w:rFonts w:hint="eastAsia"/>
        </w:rPr>
        <w:t>1、内部控制制度概述</w:t>
      </w:r>
    </w:p>
    <w:p w:rsidR="000C68AE" w:rsidRDefault="000C68AE" w:rsidP="000C68AE">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0C68AE" w:rsidRDefault="000C68AE" w:rsidP="000C68AE">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0C68AE" w:rsidRDefault="000C68AE" w:rsidP="000C68AE">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0C68AE" w:rsidRDefault="000C68AE" w:rsidP="000C68AE">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0C68AE" w:rsidRDefault="000C68AE" w:rsidP="000C68AE">
      <w:pPr>
        <w:pStyle w:val="-"/>
        <w:ind w:firstLine="420"/>
      </w:pPr>
      <w:r>
        <w:rPr>
          <w:rFonts w:hint="eastAsia"/>
        </w:rPr>
        <w:t>部门业务规章是在基本管理制度的基础上，对各部门的主要职责、岗位设置、岗位责任、操作守则等的具体说明。</w:t>
      </w:r>
    </w:p>
    <w:p w:rsidR="000C68AE" w:rsidRDefault="000C68AE" w:rsidP="000C68AE">
      <w:pPr>
        <w:pStyle w:val="-"/>
        <w:ind w:firstLine="420"/>
      </w:pPr>
      <w:r>
        <w:rPr>
          <w:rFonts w:hint="eastAsia"/>
        </w:rPr>
        <w:t>2、内部控制原则</w:t>
      </w:r>
    </w:p>
    <w:p w:rsidR="000C68AE" w:rsidRDefault="000C68AE" w:rsidP="000C68AE">
      <w:pPr>
        <w:pStyle w:val="-"/>
        <w:ind w:firstLine="420"/>
      </w:pPr>
      <w:r>
        <w:rPr>
          <w:rFonts w:hint="eastAsia"/>
        </w:rPr>
        <w:t>健全性原则。内部控制机制必须覆盖公司的各项业务、各个部门或机构和各级人员，并涵盖到决策、执行、监督、反馈等各个运作环节。</w:t>
      </w:r>
    </w:p>
    <w:p w:rsidR="000C68AE" w:rsidRDefault="000C68AE" w:rsidP="000C68AE">
      <w:pPr>
        <w:pStyle w:val="-"/>
        <w:ind w:firstLine="420"/>
      </w:pPr>
      <w:r>
        <w:rPr>
          <w:rFonts w:hint="eastAsia"/>
        </w:rPr>
        <w:t>有效性原则。通过科学的内控手段和方法，建立合理的内控程序，维护内控制度的有效执行。</w:t>
      </w:r>
    </w:p>
    <w:p w:rsidR="000C68AE" w:rsidRDefault="000C68AE" w:rsidP="000C68AE">
      <w:pPr>
        <w:pStyle w:val="-"/>
        <w:ind w:firstLine="420"/>
      </w:pPr>
      <w:r>
        <w:rPr>
          <w:rFonts w:hint="eastAsia"/>
        </w:rPr>
        <w:lastRenderedPageBreak/>
        <w:t>独立性原则。公司各机构、部门和岗位在职能上应当保持相对独立，公司基金资产、自有资产、其他资产的运作应当分离。</w:t>
      </w:r>
    </w:p>
    <w:p w:rsidR="000C68AE" w:rsidRDefault="000C68AE" w:rsidP="000C68AE">
      <w:pPr>
        <w:pStyle w:val="-"/>
        <w:ind w:firstLine="420"/>
      </w:pPr>
      <w:r>
        <w:rPr>
          <w:rFonts w:hint="eastAsia"/>
        </w:rPr>
        <w:t>相互制约原则。公司内部部门和岗位的设置必须权责分明、相互制衡，并通过切实可行的措施来实行。</w:t>
      </w:r>
    </w:p>
    <w:p w:rsidR="000C68AE" w:rsidRDefault="000C68AE" w:rsidP="000C68AE">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0C68AE" w:rsidRDefault="000C68AE" w:rsidP="000C68AE">
      <w:pPr>
        <w:pStyle w:val="-"/>
        <w:ind w:firstLine="420"/>
      </w:pPr>
      <w:r>
        <w:rPr>
          <w:rFonts w:hint="eastAsia"/>
        </w:rPr>
        <w:t>3、主要内部控制制度</w:t>
      </w:r>
    </w:p>
    <w:p w:rsidR="000C68AE" w:rsidRDefault="000C68AE" w:rsidP="000C68AE">
      <w:pPr>
        <w:pStyle w:val="-"/>
        <w:ind w:firstLine="420"/>
      </w:pPr>
      <w:r>
        <w:rPr>
          <w:rFonts w:hint="eastAsia"/>
        </w:rPr>
        <w:t>（1）内部会计控制制度</w:t>
      </w:r>
    </w:p>
    <w:p w:rsidR="000C68AE" w:rsidRDefault="000C68AE" w:rsidP="000C68AE">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0C68AE" w:rsidRDefault="000C68AE" w:rsidP="000C68AE">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0C68AE" w:rsidRDefault="000C68AE" w:rsidP="000C68AE">
      <w:pPr>
        <w:pStyle w:val="-"/>
        <w:ind w:firstLine="420"/>
      </w:pPr>
      <w:r>
        <w:rPr>
          <w:rFonts w:hint="eastAsia"/>
        </w:rPr>
        <w:t>（2）风险管理控制制度</w:t>
      </w:r>
    </w:p>
    <w:p w:rsidR="000C68AE" w:rsidRDefault="000C68AE" w:rsidP="000C68AE">
      <w:pPr>
        <w:pStyle w:val="-"/>
        <w:ind w:firstLine="420"/>
      </w:pPr>
      <w:r>
        <w:rPr>
          <w:rFonts w:hint="eastAsia"/>
        </w:rPr>
        <w:t>风险控制制度由风险控制委员会组织各部门制定，由风险控制的机构设置、风险控制的程序、风险控制的具体制度、风险控制制度执行情况的监督等部分组成。</w:t>
      </w:r>
    </w:p>
    <w:p w:rsidR="000C68AE" w:rsidRDefault="000C68AE" w:rsidP="000C68AE">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0C68AE" w:rsidRDefault="000C68AE" w:rsidP="000C68AE">
      <w:pPr>
        <w:pStyle w:val="-"/>
        <w:ind w:firstLine="420"/>
      </w:pPr>
      <w:r>
        <w:rPr>
          <w:rFonts w:hint="eastAsia"/>
        </w:rPr>
        <w:t>（3）监察稽核制度</w:t>
      </w:r>
    </w:p>
    <w:p w:rsidR="000C68AE" w:rsidRDefault="000C68AE" w:rsidP="000C68AE">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0C68AE" w:rsidRDefault="000C68AE" w:rsidP="000C68AE">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0C68AE" w:rsidRDefault="000C68AE" w:rsidP="000C68AE">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0C68AE" w:rsidRDefault="000C68AE" w:rsidP="000C68AE">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0C68AE" w:rsidRDefault="000C68AE" w:rsidP="000C68AE">
      <w:pPr>
        <w:pStyle w:val="-1"/>
      </w:pPr>
      <w:r>
        <w:br w:type="page"/>
      </w:r>
      <w:bookmarkStart w:id="3" w:name="_Toc510532278"/>
      <w:r>
        <w:rPr>
          <w:rFonts w:hint="eastAsia"/>
        </w:rPr>
        <w:lastRenderedPageBreak/>
        <w:t>§</w:t>
      </w:r>
      <w:r>
        <w:t xml:space="preserve"> 4 基金托管人</w:t>
      </w:r>
      <w:bookmarkEnd w:id="3"/>
    </w:p>
    <w:p w:rsidR="000C68AE" w:rsidRDefault="000C68AE" w:rsidP="000C68AE">
      <w:pPr>
        <w:pStyle w:val="-"/>
        <w:ind w:firstLine="420"/>
      </w:pPr>
      <w:r>
        <w:rPr>
          <w:rFonts w:hint="eastAsia"/>
        </w:rPr>
        <w:t>一、基金托管人情况</w:t>
      </w:r>
    </w:p>
    <w:p w:rsidR="000C68AE" w:rsidRDefault="000C68AE" w:rsidP="000C68AE">
      <w:pPr>
        <w:pStyle w:val="-"/>
        <w:ind w:firstLine="420"/>
      </w:pPr>
      <w:r>
        <w:rPr>
          <w:rFonts w:hint="eastAsia"/>
        </w:rPr>
        <w:t>（一）基本情况</w:t>
      </w:r>
    </w:p>
    <w:p w:rsidR="000C68AE" w:rsidRDefault="000C68AE" w:rsidP="000C68AE">
      <w:pPr>
        <w:pStyle w:val="-"/>
        <w:ind w:firstLine="420"/>
      </w:pPr>
      <w:r>
        <w:rPr>
          <w:rFonts w:hint="eastAsia"/>
        </w:rPr>
        <w:t>名称：中国建设银行股份有限公司(简称：中国建设银行)</w:t>
      </w:r>
    </w:p>
    <w:p w:rsidR="000C68AE" w:rsidRDefault="000C68AE" w:rsidP="000C68AE">
      <w:pPr>
        <w:pStyle w:val="-"/>
        <w:ind w:firstLine="420"/>
      </w:pPr>
      <w:r>
        <w:rPr>
          <w:rFonts w:hint="eastAsia"/>
        </w:rPr>
        <w:t>住所：北京市西城区金融大街25号</w:t>
      </w:r>
    </w:p>
    <w:p w:rsidR="000C68AE" w:rsidRDefault="000C68AE" w:rsidP="000C68AE">
      <w:pPr>
        <w:pStyle w:val="-"/>
        <w:ind w:firstLine="420"/>
      </w:pPr>
      <w:r>
        <w:rPr>
          <w:rFonts w:hint="eastAsia"/>
        </w:rPr>
        <w:t>办公地址：北京市西城区闹市口大街1号院1号楼</w:t>
      </w:r>
    </w:p>
    <w:p w:rsidR="000C68AE" w:rsidRDefault="000C68AE" w:rsidP="000C68AE">
      <w:pPr>
        <w:pStyle w:val="-"/>
        <w:ind w:firstLine="420"/>
      </w:pPr>
      <w:r>
        <w:rPr>
          <w:rFonts w:hint="eastAsia"/>
        </w:rPr>
        <w:t>法定代表人：田国立</w:t>
      </w:r>
    </w:p>
    <w:p w:rsidR="000C68AE" w:rsidRDefault="000C68AE" w:rsidP="000C68AE">
      <w:pPr>
        <w:pStyle w:val="-"/>
        <w:ind w:firstLine="420"/>
      </w:pPr>
      <w:r>
        <w:rPr>
          <w:rFonts w:hint="eastAsia"/>
        </w:rPr>
        <w:t>成立时间：2004年09月17日</w:t>
      </w:r>
    </w:p>
    <w:p w:rsidR="000C68AE" w:rsidRDefault="000C68AE" w:rsidP="000C68AE">
      <w:pPr>
        <w:pStyle w:val="-"/>
        <w:ind w:firstLine="420"/>
      </w:pPr>
      <w:r>
        <w:rPr>
          <w:rFonts w:hint="eastAsia"/>
        </w:rPr>
        <w:t>组织形式：股份有限公司</w:t>
      </w:r>
    </w:p>
    <w:p w:rsidR="000C68AE" w:rsidRDefault="000C68AE" w:rsidP="000C68AE">
      <w:pPr>
        <w:pStyle w:val="-"/>
        <w:ind w:firstLine="420"/>
      </w:pPr>
      <w:r>
        <w:rPr>
          <w:rFonts w:hint="eastAsia"/>
        </w:rPr>
        <w:t>注册资本：贰仟伍佰亿壹仟零玖拾柒万柒仟肆佰捌拾陆元整</w:t>
      </w:r>
    </w:p>
    <w:p w:rsidR="000C68AE" w:rsidRDefault="000C68AE" w:rsidP="000C68AE">
      <w:pPr>
        <w:pStyle w:val="-"/>
        <w:ind w:firstLine="420"/>
      </w:pPr>
      <w:r>
        <w:rPr>
          <w:rFonts w:hint="eastAsia"/>
        </w:rPr>
        <w:t>存续期间：持续经营</w:t>
      </w:r>
    </w:p>
    <w:p w:rsidR="000C68AE" w:rsidRDefault="000C68AE" w:rsidP="000C68AE">
      <w:pPr>
        <w:pStyle w:val="-"/>
        <w:ind w:firstLine="420"/>
      </w:pPr>
      <w:r>
        <w:rPr>
          <w:rFonts w:hint="eastAsia"/>
        </w:rPr>
        <w:t>基金托管资格批文及文号：中国证监会证监基字[1998]12号</w:t>
      </w:r>
    </w:p>
    <w:p w:rsidR="000C68AE" w:rsidRDefault="000C68AE" w:rsidP="000C68AE">
      <w:pPr>
        <w:pStyle w:val="-"/>
        <w:ind w:firstLine="420"/>
      </w:pPr>
      <w:r>
        <w:rPr>
          <w:rFonts w:hint="eastAsia"/>
        </w:rPr>
        <w:t>联系人：田青</w:t>
      </w:r>
    </w:p>
    <w:p w:rsidR="000C68AE" w:rsidRDefault="000C68AE" w:rsidP="000C68AE">
      <w:pPr>
        <w:pStyle w:val="-"/>
        <w:ind w:firstLine="420"/>
      </w:pPr>
      <w:r>
        <w:rPr>
          <w:rFonts w:hint="eastAsia"/>
        </w:rPr>
        <w:t>联系电话：(010)6759</w:t>
      </w:r>
    </w:p>
    <w:p w:rsidR="000C68AE" w:rsidRDefault="000C68AE" w:rsidP="000C68AE">
      <w:pPr>
        <w:pStyle w:val="-"/>
        <w:ind w:firstLine="420"/>
      </w:pPr>
      <w:r>
        <w:t>5096</w:t>
      </w:r>
    </w:p>
    <w:p w:rsidR="000C68AE" w:rsidRDefault="000C68AE" w:rsidP="000C68AE">
      <w:pPr>
        <w:pStyle w:val="-"/>
        <w:ind w:firstLine="420"/>
      </w:pPr>
      <w:r>
        <w:rPr>
          <w:rFonts w:hint="eastAsia"/>
        </w:rPr>
        <w:t>中国建设银行成立于1954年10月，是一家国内领先、国际知名的大型股份制商业银行，总部设在北京。本行于2005年10月在香港联合交易所挂牌上市(股票代码939)，于2007年9月在上海证券交易所挂牌上市(股票代码601939)。</w:t>
      </w:r>
    </w:p>
    <w:p w:rsidR="000C68AE" w:rsidRDefault="000C68AE" w:rsidP="000C68AE">
      <w:pPr>
        <w:pStyle w:val="-"/>
        <w:ind w:firstLine="420"/>
      </w:pPr>
      <w:r>
        <w:rPr>
          <w:rFonts w:hint="eastAsia"/>
        </w:rPr>
        <w:t>2017年6月末，本集团资产总额216,920.67亿元，较上年末增加7,283.62亿元，增幅3.47%。上半年，本集团实现利润总额1,720.93亿元，较上年同期增长1.30%；净利润较上年同期增长3.81%至1,390.09亿元，盈利水平实现平稳增长。</w:t>
      </w:r>
    </w:p>
    <w:p w:rsidR="000C68AE" w:rsidRDefault="000C68AE" w:rsidP="000C68AE">
      <w:pPr>
        <w:pStyle w:val="-"/>
        <w:ind w:firstLine="420"/>
      </w:pPr>
      <w:r>
        <w:rPr>
          <w:rFonts w:hint="eastAsia"/>
        </w:rPr>
        <w:t>2016年，本集团先后获得国内外知名机构授予的100余项重要奖项。荣获《欧洲货币》“2016中国最佳银行”，《环球金融》“2016中国最佳消费者银行”、“2016亚太区最佳流动性管理银行”，《机构投资者》“人民币国际化服务钻石奖”，《亚洲银行家》“中国最佳大型零售银行奖”及中国银行业协会“年度最具社会责任金融机构奖”。本集团在英国《银行家》2016年“世界银行1000强排名”中，以一级资本总额继续位列全球第2；在美国《财富》2016年世界500强排名第22位。</w:t>
      </w:r>
    </w:p>
    <w:p w:rsidR="000C68AE" w:rsidRDefault="000C68AE" w:rsidP="000C68AE">
      <w:pPr>
        <w:pStyle w:val="-"/>
        <w:ind w:firstLine="420"/>
      </w:pPr>
      <w:r>
        <w:rPr>
          <w:rFonts w:hint="eastAsia"/>
        </w:rPr>
        <w:t>中国建设银行总行设资产托管业务部，下设综合处、基金市场处、证券保险资产市场处、理财信托股权市场处、QFII托管处、养老金托管处、清算处、核算处、跨境托管运营处、监督稽核处等10个职能处室，在上海设有投资托管服务上海备份中心，共有员工220余人。自2007年起，托管部连续聘请外部会计师事务所对托管业务进行内部控制审计，并已经成为常规化的内控工作手段。</w:t>
      </w:r>
    </w:p>
    <w:p w:rsidR="000C68AE" w:rsidRDefault="000C68AE" w:rsidP="000C68AE">
      <w:pPr>
        <w:pStyle w:val="-"/>
        <w:ind w:firstLine="420"/>
      </w:pPr>
      <w:r>
        <w:rPr>
          <w:rFonts w:hint="eastAsia"/>
        </w:rPr>
        <w:lastRenderedPageBreak/>
        <w:t>（二）主要人员情况</w:t>
      </w:r>
    </w:p>
    <w:p w:rsidR="000C68AE" w:rsidRDefault="000C68AE" w:rsidP="000C68AE">
      <w:pPr>
        <w:pStyle w:val="-"/>
        <w:ind w:firstLine="420"/>
      </w:pPr>
      <w:r>
        <w:rPr>
          <w:rFonts w:hint="eastAsia"/>
        </w:rPr>
        <w:t>纪伟，资产托管业务部总经理，曾先后在中国建设银行南通分行、总行计划财务部、信贷经营部任职，并在总行公司业务部、投资托管业务部、授信审批部担任领导职务。其拥有八年托管从业经历，熟悉各项托管业务，具有丰富的客户服务和业务管理经验。</w:t>
      </w:r>
    </w:p>
    <w:p w:rsidR="000C68AE" w:rsidRDefault="000C68AE" w:rsidP="000C68AE">
      <w:pPr>
        <w:pStyle w:val="-"/>
        <w:ind w:firstLine="420"/>
      </w:pPr>
      <w:r>
        <w:rPr>
          <w:rFonts w:hint="eastAsia"/>
        </w:rPr>
        <w:t>龚毅，资产托管业务部副总经理，曾就职于中国建设银行北京市分行国际部、营业部并担任副行长，长期从事信贷业务和集团客户业务等工作，具有丰富的客户服务和业务管理经验。</w:t>
      </w:r>
    </w:p>
    <w:p w:rsidR="000C68AE" w:rsidRDefault="000C68AE" w:rsidP="000C68AE">
      <w:pPr>
        <w:pStyle w:val="-"/>
        <w:ind w:firstLine="420"/>
      </w:pPr>
      <w:r>
        <w:rPr>
          <w:rFonts w:hint="eastAsia"/>
        </w:rPr>
        <w:t>郑绍平，资产托管业务部副总经理，曾就职于中国建设银行总行投资部、委托代理部、战略客户部，长期从事客户服务、信贷业务管理等工作，具有丰富的客户服务和业务管理经验。</w:t>
      </w:r>
    </w:p>
    <w:p w:rsidR="000C68AE" w:rsidRDefault="000C68AE" w:rsidP="000C68AE">
      <w:pPr>
        <w:pStyle w:val="-"/>
        <w:ind w:firstLine="420"/>
      </w:pPr>
      <w:r>
        <w:rPr>
          <w:rFonts w:hint="eastAsia"/>
        </w:rPr>
        <w:t>黄秀莲，资产托管业务部副总经理，曾就职于中国建设银行总行会计部，长期从事托管业务管理等工作，具有丰富的客户服务和业务管理经验。</w:t>
      </w:r>
    </w:p>
    <w:p w:rsidR="000C68AE" w:rsidRDefault="000C68AE" w:rsidP="000C68AE">
      <w:pPr>
        <w:pStyle w:val="-"/>
        <w:ind w:firstLine="420"/>
      </w:pPr>
      <w:r>
        <w:rPr>
          <w:rFonts w:hint="eastAsia"/>
        </w:rPr>
        <w:t>原玎，资产托管业务部副总经理，曾就职于中国建设银行总行国际业务部，长期从事海外机构及海外业务管理、境内外汇业务管理、国外金融机构客户营销拓展等工作，具有丰富的客户服务和业务管理经验。</w:t>
      </w:r>
    </w:p>
    <w:p w:rsidR="000C68AE" w:rsidRDefault="000C68AE" w:rsidP="000C68AE">
      <w:pPr>
        <w:pStyle w:val="-"/>
        <w:ind w:firstLine="420"/>
      </w:pPr>
      <w:r>
        <w:rPr>
          <w:rFonts w:hint="eastAsia"/>
        </w:rPr>
        <w:t>（三）基金托管业务经营情况</w:t>
      </w:r>
    </w:p>
    <w:p w:rsidR="000C68AE" w:rsidRDefault="000C68AE" w:rsidP="000C68AE">
      <w:pPr>
        <w:pStyle w:val="-"/>
        <w:ind w:firstLine="420"/>
      </w:pPr>
      <w:r>
        <w:rPr>
          <w:rFonts w:hint="eastAsia"/>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等产品在内的托管业务体系，是目前国内托管业务品种最齐全的商业银行之一。截至2017年二季度末，中国建设银行已托管759只证券投资基金。中国建设银行专业高效的托管服务能力和业务水平，赢得了业内的高度认同。中国建设银行连续11年获得《全球托管人》、《财资》、《环球金融》“中国最佳托管银行”、“中国最佳次托管银行”、“最佳托管专家——QFII”等奖项，并在2016年被《环球金融》评为中国市场唯一一家“最佳托管银行”。</w:t>
      </w:r>
    </w:p>
    <w:p w:rsidR="000C68AE" w:rsidRDefault="000C68AE" w:rsidP="000C68AE">
      <w:pPr>
        <w:pStyle w:val="-"/>
        <w:ind w:firstLine="420"/>
      </w:pPr>
      <w:r>
        <w:rPr>
          <w:rFonts w:hint="eastAsia"/>
        </w:rPr>
        <w:t>二、基金托管人的内部控制制度</w:t>
      </w:r>
    </w:p>
    <w:p w:rsidR="000C68AE" w:rsidRDefault="000C68AE" w:rsidP="000C68AE">
      <w:pPr>
        <w:pStyle w:val="-"/>
        <w:ind w:firstLine="420"/>
      </w:pPr>
      <w:r>
        <w:rPr>
          <w:rFonts w:hint="eastAsia"/>
        </w:rPr>
        <w:t>（一）内部控制目标</w:t>
      </w:r>
    </w:p>
    <w:p w:rsidR="000C68AE" w:rsidRDefault="000C68AE" w:rsidP="000C68AE">
      <w:pPr>
        <w:pStyle w:val="-"/>
        <w:ind w:firstLine="420"/>
      </w:pPr>
      <w:r>
        <w:rPr>
          <w:rFonts w:hint="eastAsia"/>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rsidR="000C68AE" w:rsidRDefault="000C68AE" w:rsidP="000C68AE">
      <w:pPr>
        <w:pStyle w:val="-"/>
        <w:ind w:firstLine="420"/>
      </w:pPr>
      <w:r>
        <w:rPr>
          <w:rFonts w:hint="eastAsia"/>
        </w:rPr>
        <w:t>（二）内部控制组织结构</w:t>
      </w:r>
    </w:p>
    <w:p w:rsidR="000C68AE" w:rsidRDefault="000C68AE" w:rsidP="000C68AE">
      <w:pPr>
        <w:pStyle w:val="-"/>
        <w:ind w:firstLine="420"/>
      </w:pPr>
      <w:r>
        <w:rPr>
          <w:rFonts w:hint="eastAsia"/>
        </w:rPr>
        <w:lastRenderedPageBreak/>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rsidR="000C68AE" w:rsidRDefault="000C68AE" w:rsidP="000C68AE">
      <w:pPr>
        <w:pStyle w:val="-"/>
        <w:ind w:firstLine="420"/>
      </w:pPr>
      <w:r>
        <w:rPr>
          <w:rFonts w:hint="eastAsia"/>
        </w:rPr>
        <w:t>（三）内部控制制度及措施</w:t>
      </w:r>
    </w:p>
    <w:p w:rsidR="000C68AE" w:rsidRDefault="000C68AE" w:rsidP="000C68AE">
      <w:pPr>
        <w:pStyle w:val="-"/>
        <w:ind w:firstLine="420"/>
      </w:pPr>
      <w:r>
        <w:rPr>
          <w:rFonts w:hint="eastAsia"/>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0C68AE" w:rsidRDefault="000C68AE" w:rsidP="000C68AE">
      <w:pPr>
        <w:pStyle w:val="-"/>
        <w:ind w:firstLine="420"/>
      </w:pPr>
      <w:r>
        <w:rPr>
          <w:rFonts w:hint="eastAsia"/>
        </w:rPr>
        <w:t>三、基金托管人对基金管理人运作基金进行监督的方法和程序</w:t>
      </w:r>
    </w:p>
    <w:p w:rsidR="000C68AE" w:rsidRDefault="000C68AE" w:rsidP="000C68AE">
      <w:pPr>
        <w:pStyle w:val="-"/>
        <w:ind w:firstLine="420"/>
      </w:pPr>
      <w:r>
        <w:rPr>
          <w:rFonts w:hint="eastAsia"/>
        </w:rPr>
        <w:t>（一）监督方法</w:t>
      </w:r>
    </w:p>
    <w:p w:rsidR="000C68AE" w:rsidRDefault="000C68AE" w:rsidP="000C68AE">
      <w:pPr>
        <w:pStyle w:val="-"/>
        <w:ind w:firstLine="420"/>
      </w:pPr>
      <w:r>
        <w:rPr>
          <w:rFonts w:hint="eastAsia"/>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0C68AE" w:rsidRDefault="000C68AE" w:rsidP="000C68AE">
      <w:pPr>
        <w:pStyle w:val="-"/>
        <w:ind w:firstLine="420"/>
      </w:pPr>
      <w:r>
        <w:rPr>
          <w:rFonts w:hint="eastAsia"/>
        </w:rPr>
        <w:t>（二）监督流程</w:t>
      </w:r>
    </w:p>
    <w:p w:rsidR="000C68AE" w:rsidRDefault="000C68AE" w:rsidP="000C68AE">
      <w:pPr>
        <w:pStyle w:val="-"/>
        <w:ind w:firstLine="420"/>
      </w:pPr>
      <w:r>
        <w:rPr>
          <w:rFonts w:hint="eastAsia"/>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0C68AE" w:rsidRDefault="000C68AE" w:rsidP="000C68AE">
      <w:pPr>
        <w:pStyle w:val="-"/>
        <w:ind w:firstLine="420"/>
      </w:pPr>
      <w:r>
        <w:rPr>
          <w:rFonts w:hint="eastAsia"/>
        </w:rPr>
        <w:t>2.收到基金管理人的划款指令后，对指令要素等内容进行核查。</w:t>
      </w:r>
    </w:p>
    <w:p w:rsidR="000C68AE" w:rsidRDefault="000C68AE" w:rsidP="000C68AE">
      <w:pPr>
        <w:pStyle w:val="-"/>
        <w:ind w:firstLine="420"/>
      </w:pPr>
      <w:r>
        <w:rPr>
          <w:rFonts w:hint="eastAsia"/>
        </w:rPr>
        <w:t>3.根据基金投资运作监督情况，定期编写基金投资运作监督报告，对各基金投资运作的合法合规性和投资独立性等方面进行评价，报送中国证监会。</w:t>
      </w:r>
    </w:p>
    <w:p w:rsidR="000C68AE" w:rsidRDefault="000C68AE" w:rsidP="000C68AE">
      <w:pPr>
        <w:pStyle w:val="-"/>
        <w:ind w:firstLine="420"/>
      </w:pPr>
      <w:r>
        <w:rPr>
          <w:rFonts w:hint="eastAsia"/>
        </w:rPr>
        <w:t>4.通过技术或非技术手段发现基金涉嫌违规交易，电话或书面要求基金管理人进行解释或举证，并及时报告中国证监会。</w:t>
      </w:r>
    </w:p>
    <w:p w:rsidR="000C68AE" w:rsidRDefault="000C68AE" w:rsidP="000C68AE">
      <w:pPr>
        <w:pStyle w:val="-1"/>
      </w:pPr>
      <w:r>
        <w:br w:type="page"/>
      </w:r>
      <w:bookmarkStart w:id="4" w:name="_Toc510532279"/>
      <w:r>
        <w:rPr>
          <w:rFonts w:hint="eastAsia"/>
        </w:rPr>
        <w:lastRenderedPageBreak/>
        <w:t>§</w:t>
      </w:r>
      <w:r>
        <w:t xml:space="preserve"> 5 相关服务机构</w:t>
      </w:r>
      <w:bookmarkEnd w:id="4"/>
    </w:p>
    <w:p w:rsidR="000C68AE" w:rsidRDefault="000C68AE" w:rsidP="000C68AE">
      <w:pPr>
        <w:pStyle w:val="-2"/>
      </w:pPr>
      <w:r>
        <w:rPr>
          <w:rFonts w:hint="eastAsia"/>
        </w:rPr>
        <w:t>5.1 销售机构</w:t>
      </w:r>
    </w:p>
    <w:p w:rsidR="000C68AE" w:rsidRDefault="000C68AE" w:rsidP="000C68AE">
      <w:pPr>
        <w:pStyle w:val="-3"/>
      </w:pPr>
      <w:r>
        <w:rPr>
          <w:rFonts w:hint="eastAsia"/>
        </w:rPr>
        <w:t xml:space="preserve">5.1.1 </w:t>
      </w:r>
      <w:r>
        <w:rPr>
          <w:rFonts w:hint="eastAsia"/>
        </w:rPr>
        <w:t>申购赎回代理证券公司</w:t>
      </w:r>
    </w:p>
    <w:p w:rsidR="000C68AE" w:rsidRDefault="000C68AE" w:rsidP="000C68AE">
      <w:pPr>
        <w:ind w:firstLineChars="200" w:firstLine="4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0C68AE" w:rsidTr="00F34D86">
        <w:tc>
          <w:tcPr>
            <w:tcW w:w="788" w:type="dxa"/>
            <w:shd w:val="clear" w:color="auto" w:fill="BFBFBF"/>
          </w:tcPr>
          <w:p w:rsidR="000C68AE" w:rsidRDefault="000C68AE" w:rsidP="00A3485B">
            <w:r>
              <w:rPr>
                <w:rFonts w:hint="eastAsia"/>
              </w:rPr>
              <w:t>序号</w:t>
            </w:r>
          </w:p>
        </w:tc>
        <w:tc>
          <w:tcPr>
            <w:tcW w:w="3119" w:type="dxa"/>
            <w:shd w:val="clear" w:color="auto" w:fill="BFBFBF"/>
          </w:tcPr>
          <w:p w:rsidR="000C68AE" w:rsidRDefault="000C68AE" w:rsidP="00F34D86">
            <w:pPr>
              <w:ind w:firstLine="420"/>
            </w:pPr>
            <w:r>
              <w:rPr>
                <w:rFonts w:hint="eastAsia"/>
              </w:rPr>
              <w:t>代销机构名称</w:t>
            </w:r>
          </w:p>
        </w:tc>
        <w:tc>
          <w:tcPr>
            <w:tcW w:w="4394" w:type="dxa"/>
            <w:shd w:val="clear" w:color="auto" w:fill="BFBFBF"/>
          </w:tcPr>
          <w:p w:rsidR="000C68AE" w:rsidRDefault="000C68AE" w:rsidP="00F34D86">
            <w:pPr>
              <w:ind w:firstLine="420"/>
            </w:pPr>
            <w:r>
              <w:rPr>
                <w:rFonts w:hint="eastAsia"/>
              </w:rPr>
              <w:t>代销机构信息</w:t>
            </w:r>
          </w:p>
        </w:tc>
      </w:tr>
      <w:tr w:rsidR="000C68AE" w:rsidTr="00F34D86">
        <w:tc>
          <w:tcPr>
            <w:tcW w:w="788" w:type="dxa"/>
            <w:shd w:val="clear" w:color="auto" w:fill="auto"/>
          </w:tcPr>
          <w:p w:rsidR="000C68AE" w:rsidRDefault="000C68AE" w:rsidP="00F34D86">
            <w:pPr>
              <w:ind w:firstLine="420"/>
            </w:pPr>
            <w:r>
              <w:t>1</w:t>
            </w:r>
          </w:p>
        </w:tc>
        <w:tc>
          <w:tcPr>
            <w:tcW w:w="3119" w:type="dxa"/>
            <w:shd w:val="clear" w:color="auto" w:fill="auto"/>
          </w:tcPr>
          <w:p w:rsidR="000C68AE" w:rsidRDefault="000C68AE" w:rsidP="002F0BF8">
            <w:r>
              <w:rPr>
                <w:rFonts w:hint="eastAsia"/>
              </w:rPr>
              <w:t>华泰证券股份有限公司</w:t>
            </w:r>
          </w:p>
        </w:tc>
        <w:tc>
          <w:tcPr>
            <w:tcW w:w="4394" w:type="dxa"/>
            <w:shd w:val="clear" w:color="auto" w:fill="auto"/>
          </w:tcPr>
          <w:p w:rsidR="000C68AE" w:rsidRDefault="000C68AE" w:rsidP="002F0BF8">
            <w:r>
              <w:rPr>
                <w:rFonts w:hint="eastAsia"/>
              </w:rPr>
              <w:t>注册地址：南京市江东中路</w:t>
            </w:r>
            <w:r>
              <w:rPr>
                <w:rFonts w:hint="eastAsia"/>
              </w:rPr>
              <w:t>228</w:t>
            </w:r>
            <w:r>
              <w:rPr>
                <w:rFonts w:hint="eastAsia"/>
              </w:rPr>
              <w:t>号</w:t>
            </w:r>
          </w:p>
          <w:p w:rsidR="000C68AE" w:rsidRDefault="000C68AE" w:rsidP="002F0BF8">
            <w:r>
              <w:rPr>
                <w:rFonts w:hint="eastAsia"/>
              </w:rPr>
              <w:t>法定代表人：周易</w:t>
            </w:r>
          </w:p>
          <w:p w:rsidR="000C68AE" w:rsidRDefault="000C68AE" w:rsidP="002F0BF8">
            <w:r>
              <w:rPr>
                <w:rFonts w:hint="eastAsia"/>
              </w:rPr>
              <w:t>联系人：庞晓芸</w:t>
            </w:r>
          </w:p>
          <w:p w:rsidR="000C68AE" w:rsidRDefault="000C68AE" w:rsidP="002F0BF8">
            <w:r>
              <w:rPr>
                <w:rFonts w:hint="eastAsia"/>
              </w:rPr>
              <w:t>联系电话：</w:t>
            </w:r>
            <w:r>
              <w:rPr>
                <w:rFonts w:hint="eastAsia"/>
              </w:rPr>
              <w:t>0755-82492193</w:t>
            </w:r>
          </w:p>
          <w:p w:rsidR="000C68AE" w:rsidRDefault="000C68AE" w:rsidP="002F0BF8">
            <w:r>
              <w:rPr>
                <w:rFonts w:hint="eastAsia"/>
              </w:rPr>
              <w:t>客服电话：</w:t>
            </w:r>
            <w:r>
              <w:rPr>
                <w:rFonts w:hint="eastAsia"/>
              </w:rPr>
              <w:t>95597</w:t>
            </w:r>
          </w:p>
          <w:p w:rsidR="000C68AE" w:rsidRDefault="000C68AE" w:rsidP="002F0BF8">
            <w:r>
              <w:rPr>
                <w:rFonts w:hint="eastAsia"/>
              </w:rPr>
              <w:t>网址：</w:t>
            </w:r>
            <w:r>
              <w:rPr>
                <w:rFonts w:hint="eastAsia"/>
              </w:rPr>
              <w:t>www.htsc.com.cn</w:t>
            </w:r>
          </w:p>
        </w:tc>
      </w:tr>
      <w:tr w:rsidR="000C68AE" w:rsidTr="00F34D86">
        <w:tc>
          <w:tcPr>
            <w:tcW w:w="788" w:type="dxa"/>
            <w:shd w:val="clear" w:color="auto" w:fill="auto"/>
          </w:tcPr>
          <w:p w:rsidR="000C68AE" w:rsidRDefault="000C68AE" w:rsidP="00F34D86">
            <w:pPr>
              <w:ind w:firstLine="420"/>
            </w:pPr>
            <w:r>
              <w:t>2</w:t>
            </w:r>
          </w:p>
        </w:tc>
        <w:tc>
          <w:tcPr>
            <w:tcW w:w="3119" w:type="dxa"/>
            <w:shd w:val="clear" w:color="auto" w:fill="auto"/>
          </w:tcPr>
          <w:p w:rsidR="000C68AE" w:rsidRDefault="000C68AE" w:rsidP="002F0BF8">
            <w:r>
              <w:rPr>
                <w:rFonts w:hint="eastAsia"/>
              </w:rPr>
              <w:t>兴业证券股份有限公司</w:t>
            </w:r>
          </w:p>
        </w:tc>
        <w:tc>
          <w:tcPr>
            <w:tcW w:w="4394" w:type="dxa"/>
            <w:shd w:val="clear" w:color="auto" w:fill="auto"/>
          </w:tcPr>
          <w:p w:rsidR="000C68AE" w:rsidRDefault="000C68AE" w:rsidP="002F0BF8">
            <w:r>
              <w:rPr>
                <w:rFonts w:hint="eastAsia"/>
              </w:rPr>
              <w:t>注册地址：福州市湖东路</w:t>
            </w:r>
            <w:r>
              <w:rPr>
                <w:rFonts w:hint="eastAsia"/>
              </w:rPr>
              <w:t>268</w:t>
            </w:r>
            <w:r>
              <w:rPr>
                <w:rFonts w:hint="eastAsia"/>
              </w:rPr>
              <w:t>号</w:t>
            </w:r>
          </w:p>
          <w:p w:rsidR="000C68AE" w:rsidRDefault="000C68AE" w:rsidP="002F0BF8">
            <w:r>
              <w:rPr>
                <w:rFonts w:hint="eastAsia"/>
              </w:rPr>
              <w:t>办公地址：上海市浦东新区长柳路</w:t>
            </w:r>
            <w:r>
              <w:rPr>
                <w:rFonts w:hint="eastAsia"/>
              </w:rPr>
              <w:t>36</w:t>
            </w:r>
            <w:r>
              <w:rPr>
                <w:rFonts w:hint="eastAsia"/>
              </w:rPr>
              <w:t>号</w:t>
            </w:r>
          </w:p>
          <w:p w:rsidR="000C68AE" w:rsidRDefault="000C68AE" w:rsidP="002F0BF8">
            <w:r>
              <w:rPr>
                <w:rFonts w:hint="eastAsia"/>
              </w:rPr>
              <w:t>法定代表人：杨华辉</w:t>
            </w:r>
          </w:p>
          <w:p w:rsidR="000C68AE" w:rsidRDefault="000C68AE" w:rsidP="002F0BF8">
            <w:r>
              <w:rPr>
                <w:rFonts w:hint="eastAsia"/>
              </w:rPr>
              <w:t>联系人：乔琳雪</w:t>
            </w:r>
          </w:p>
          <w:p w:rsidR="000C68AE" w:rsidRDefault="000C68AE" w:rsidP="002F0BF8">
            <w:r>
              <w:rPr>
                <w:rFonts w:hint="eastAsia"/>
              </w:rPr>
              <w:t>联系电话：</w:t>
            </w:r>
            <w:r>
              <w:rPr>
                <w:rFonts w:hint="eastAsia"/>
              </w:rPr>
              <w:t>021-38565547</w:t>
            </w:r>
          </w:p>
          <w:p w:rsidR="000C68AE" w:rsidRDefault="000C68AE" w:rsidP="002F0BF8">
            <w:r>
              <w:rPr>
                <w:rFonts w:hint="eastAsia"/>
              </w:rPr>
              <w:t>客服电话：</w:t>
            </w:r>
            <w:r>
              <w:rPr>
                <w:rFonts w:hint="eastAsia"/>
              </w:rPr>
              <w:t>95562</w:t>
            </w:r>
          </w:p>
          <w:p w:rsidR="000C68AE" w:rsidRDefault="000C68AE" w:rsidP="002F0BF8">
            <w:r>
              <w:rPr>
                <w:rFonts w:hint="eastAsia"/>
              </w:rPr>
              <w:t>网址：</w:t>
            </w:r>
            <w:r>
              <w:rPr>
                <w:rFonts w:hint="eastAsia"/>
              </w:rPr>
              <w:t>www.xyzq.com.cn</w:t>
            </w:r>
          </w:p>
        </w:tc>
      </w:tr>
      <w:tr w:rsidR="000C68AE" w:rsidTr="00F34D86">
        <w:tc>
          <w:tcPr>
            <w:tcW w:w="788" w:type="dxa"/>
            <w:shd w:val="clear" w:color="auto" w:fill="auto"/>
          </w:tcPr>
          <w:p w:rsidR="000C68AE" w:rsidRDefault="000C68AE" w:rsidP="00F34D86">
            <w:pPr>
              <w:ind w:firstLine="420"/>
            </w:pPr>
            <w:r>
              <w:t>3</w:t>
            </w:r>
          </w:p>
        </w:tc>
        <w:tc>
          <w:tcPr>
            <w:tcW w:w="3119" w:type="dxa"/>
            <w:shd w:val="clear" w:color="auto" w:fill="auto"/>
          </w:tcPr>
          <w:p w:rsidR="000C68AE" w:rsidRDefault="000C68AE" w:rsidP="002F0BF8">
            <w:r>
              <w:rPr>
                <w:rFonts w:hint="eastAsia"/>
              </w:rPr>
              <w:t>中国银河证券股份有限公司</w:t>
            </w:r>
          </w:p>
        </w:tc>
        <w:tc>
          <w:tcPr>
            <w:tcW w:w="4394" w:type="dxa"/>
            <w:shd w:val="clear" w:color="auto" w:fill="auto"/>
          </w:tcPr>
          <w:p w:rsidR="000C68AE" w:rsidRDefault="000C68AE" w:rsidP="002F0BF8">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0C68AE" w:rsidRDefault="000C68AE" w:rsidP="002F0BF8">
            <w:r>
              <w:rPr>
                <w:rFonts w:hint="eastAsia"/>
              </w:rPr>
              <w:t>办公地址：北京市西城区金融大街</w:t>
            </w:r>
            <w:r>
              <w:rPr>
                <w:rFonts w:hint="eastAsia"/>
              </w:rPr>
              <w:t>35</w:t>
            </w:r>
            <w:r>
              <w:rPr>
                <w:rFonts w:hint="eastAsia"/>
              </w:rPr>
              <w:t>号国际企业大厦</w:t>
            </w:r>
            <w:r>
              <w:rPr>
                <w:rFonts w:hint="eastAsia"/>
              </w:rPr>
              <w:t>C</w:t>
            </w:r>
            <w:r>
              <w:rPr>
                <w:rFonts w:hint="eastAsia"/>
              </w:rPr>
              <w:t>座</w:t>
            </w:r>
          </w:p>
          <w:p w:rsidR="000C68AE" w:rsidRDefault="000C68AE" w:rsidP="002F0BF8">
            <w:r>
              <w:rPr>
                <w:rFonts w:hint="eastAsia"/>
              </w:rPr>
              <w:t>法定代表人：陈共炎</w:t>
            </w:r>
          </w:p>
          <w:p w:rsidR="000C68AE" w:rsidRDefault="000C68AE" w:rsidP="002F0BF8">
            <w:r>
              <w:rPr>
                <w:rFonts w:hint="eastAsia"/>
              </w:rPr>
              <w:t>联系人：辛国政</w:t>
            </w:r>
          </w:p>
          <w:p w:rsidR="000C68AE" w:rsidRDefault="000C68AE" w:rsidP="002F0BF8">
            <w:r>
              <w:rPr>
                <w:rFonts w:hint="eastAsia"/>
              </w:rPr>
              <w:t>联系电话：</w:t>
            </w:r>
            <w:r>
              <w:rPr>
                <w:rFonts w:hint="eastAsia"/>
              </w:rPr>
              <w:t>010-83574507</w:t>
            </w:r>
          </w:p>
          <w:p w:rsidR="000C68AE" w:rsidRDefault="000C68AE" w:rsidP="002F0BF8">
            <w:r>
              <w:rPr>
                <w:rFonts w:hint="eastAsia"/>
              </w:rPr>
              <w:t>客服电话：</w:t>
            </w:r>
            <w:r>
              <w:rPr>
                <w:rFonts w:hint="eastAsia"/>
              </w:rPr>
              <w:t>4008-888-888</w:t>
            </w:r>
            <w:r>
              <w:rPr>
                <w:rFonts w:hint="eastAsia"/>
              </w:rPr>
              <w:t>或</w:t>
            </w:r>
            <w:r>
              <w:rPr>
                <w:rFonts w:hint="eastAsia"/>
              </w:rPr>
              <w:t>95551</w:t>
            </w:r>
          </w:p>
          <w:p w:rsidR="000C68AE" w:rsidRDefault="000C68AE" w:rsidP="002F0BF8">
            <w:r>
              <w:rPr>
                <w:rFonts w:hint="eastAsia"/>
              </w:rPr>
              <w:t>网址：</w:t>
            </w:r>
            <w:r>
              <w:rPr>
                <w:rFonts w:hint="eastAsia"/>
              </w:rPr>
              <w:t>www.chinastock.com.cn</w:t>
            </w:r>
          </w:p>
        </w:tc>
      </w:tr>
      <w:tr w:rsidR="000C68AE" w:rsidTr="00F34D86">
        <w:tc>
          <w:tcPr>
            <w:tcW w:w="788" w:type="dxa"/>
            <w:shd w:val="clear" w:color="auto" w:fill="auto"/>
          </w:tcPr>
          <w:p w:rsidR="000C68AE" w:rsidRDefault="000C68AE" w:rsidP="00F34D86">
            <w:pPr>
              <w:ind w:firstLine="420"/>
            </w:pPr>
            <w:r>
              <w:t>4</w:t>
            </w:r>
          </w:p>
        </w:tc>
        <w:tc>
          <w:tcPr>
            <w:tcW w:w="3119" w:type="dxa"/>
            <w:shd w:val="clear" w:color="auto" w:fill="auto"/>
          </w:tcPr>
          <w:p w:rsidR="000C68AE" w:rsidRDefault="000C68AE" w:rsidP="002F0BF8">
            <w:r>
              <w:rPr>
                <w:rFonts w:hint="eastAsia"/>
              </w:rPr>
              <w:t>海通证券股份有限公司</w:t>
            </w:r>
          </w:p>
        </w:tc>
        <w:tc>
          <w:tcPr>
            <w:tcW w:w="4394" w:type="dxa"/>
            <w:shd w:val="clear" w:color="auto" w:fill="auto"/>
          </w:tcPr>
          <w:p w:rsidR="000C68AE" w:rsidRDefault="000C68AE" w:rsidP="002F0BF8">
            <w:r>
              <w:rPr>
                <w:rFonts w:hint="eastAsia"/>
              </w:rPr>
              <w:t>注册地址：上海市广东路</w:t>
            </w:r>
            <w:r>
              <w:rPr>
                <w:rFonts w:hint="eastAsia"/>
              </w:rPr>
              <w:t>689</w:t>
            </w:r>
            <w:r>
              <w:rPr>
                <w:rFonts w:hint="eastAsia"/>
              </w:rPr>
              <w:t>号</w:t>
            </w:r>
          </w:p>
          <w:p w:rsidR="000C68AE" w:rsidRDefault="000C68AE" w:rsidP="002F0BF8">
            <w:r>
              <w:rPr>
                <w:rFonts w:hint="eastAsia"/>
              </w:rPr>
              <w:t>办公地址：上海市广东路</w:t>
            </w:r>
            <w:r>
              <w:rPr>
                <w:rFonts w:hint="eastAsia"/>
              </w:rPr>
              <w:t>689</w:t>
            </w:r>
            <w:r>
              <w:rPr>
                <w:rFonts w:hint="eastAsia"/>
              </w:rPr>
              <w:t>号</w:t>
            </w:r>
          </w:p>
          <w:p w:rsidR="000C68AE" w:rsidRDefault="000C68AE" w:rsidP="002F0BF8">
            <w:r>
              <w:rPr>
                <w:rFonts w:hint="eastAsia"/>
              </w:rPr>
              <w:t>法定代表人：周杰</w:t>
            </w:r>
          </w:p>
          <w:p w:rsidR="000C68AE" w:rsidRDefault="000C68AE" w:rsidP="002F0BF8">
            <w:r>
              <w:rPr>
                <w:rFonts w:hint="eastAsia"/>
              </w:rPr>
              <w:t>电话：</w:t>
            </w:r>
            <w:r>
              <w:rPr>
                <w:rFonts w:hint="eastAsia"/>
              </w:rPr>
              <w:t>021</w:t>
            </w:r>
            <w:r>
              <w:rPr>
                <w:rFonts w:hint="eastAsia"/>
              </w:rPr>
              <w:t>－</w:t>
            </w:r>
            <w:r>
              <w:rPr>
                <w:rFonts w:hint="eastAsia"/>
              </w:rPr>
              <w:t>23219000</w:t>
            </w:r>
          </w:p>
          <w:p w:rsidR="000C68AE" w:rsidRDefault="000C68AE" w:rsidP="002F0BF8">
            <w:r>
              <w:rPr>
                <w:rFonts w:hint="eastAsia"/>
              </w:rPr>
              <w:t>传真：</w:t>
            </w:r>
            <w:r>
              <w:rPr>
                <w:rFonts w:hint="eastAsia"/>
              </w:rPr>
              <w:t>021-23219100</w:t>
            </w:r>
          </w:p>
          <w:p w:rsidR="000C68AE" w:rsidRDefault="000C68AE" w:rsidP="002F0BF8">
            <w:r>
              <w:rPr>
                <w:rFonts w:hint="eastAsia"/>
              </w:rPr>
              <w:t>联系人：李笑鸣</w:t>
            </w:r>
          </w:p>
          <w:p w:rsidR="000C68AE" w:rsidRDefault="000C68AE" w:rsidP="002F0BF8">
            <w:r>
              <w:rPr>
                <w:rFonts w:hint="eastAsia"/>
              </w:rPr>
              <w:t>客服电话：</w:t>
            </w:r>
            <w:r>
              <w:rPr>
                <w:rFonts w:hint="eastAsia"/>
              </w:rPr>
              <w:t>95553</w:t>
            </w:r>
          </w:p>
          <w:p w:rsidR="000C68AE" w:rsidRDefault="000C68AE" w:rsidP="002F0BF8">
            <w:r>
              <w:rPr>
                <w:rFonts w:hint="eastAsia"/>
              </w:rPr>
              <w:t>网址：</w:t>
            </w:r>
            <w:r>
              <w:rPr>
                <w:rFonts w:hint="eastAsia"/>
              </w:rPr>
              <w:t>www.htsec.com</w:t>
            </w:r>
          </w:p>
        </w:tc>
      </w:tr>
      <w:tr w:rsidR="000C68AE" w:rsidTr="00F34D86">
        <w:tc>
          <w:tcPr>
            <w:tcW w:w="788" w:type="dxa"/>
            <w:shd w:val="clear" w:color="auto" w:fill="auto"/>
          </w:tcPr>
          <w:p w:rsidR="000C68AE" w:rsidRDefault="000C68AE" w:rsidP="00F34D86">
            <w:pPr>
              <w:ind w:firstLine="420"/>
            </w:pPr>
            <w:r>
              <w:t>5</w:t>
            </w:r>
          </w:p>
        </w:tc>
        <w:tc>
          <w:tcPr>
            <w:tcW w:w="3119" w:type="dxa"/>
            <w:shd w:val="clear" w:color="auto" w:fill="auto"/>
          </w:tcPr>
          <w:p w:rsidR="000C68AE" w:rsidRDefault="000C68AE" w:rsidP="002F0BF8">
            <w:r>
              <w:rPr>
                <w:rFonts w:hint="eastAsia"/>
              </w:rPr>
              <w:t>广发证券股份有限公司</w:t>
            </w:r>
          </w:p>
        </w:tc>
        <w:tc>
          <w:tcPr>
            <w:tcW w:w="4394" w:type="dxa"/>
            <w:shd w:val="clear" w:color="auto" w:fill="auto"/>
          </w:tcPr>
          <w:p w:rsidR="000C68AE" w:rsidRDefault="000C68AE" w:rsidP="002F0BF8">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0C68AE" w:rsidRDefault="000C68AE" w:rsidP="002F0BF8">
            <w:r>
              <w:rPr>
                <w:rFonts w:hint="eastAsia"/>
              </w:rPr>
              <w:t>办公地址：广州市天河北路</w:t>
            </w:r>
            <w:r>
              <w:rPr>
                <w:rFonts w:hint="eastAsia"/>
              </w:rPr>
              <w:t>183</w:t>
            </w:r>
            <w:r>
              <w:rPr>
                <w:rFonts w:hint="eastAsia"/>
              </w:rPr>
              <w:t>号大都会广场</w:t>
            </w:r>
            <w:r>
              <w:rPr>
                <w:rFonts w:hint="eastAsia"/>
              </w:rPr>
              <w:lastRenderedPageBreak/>
              <w:t>5</w:t>
            </w:r>
            <w:r>
              <w:rPr>
                <w:rFonts w:hint="eastAsia"/>
              </w:rPr>
              <w:t>、</w:t>
            </w:r>
            <w:r>
              <w:rPr>
                <w:rFonts w:hint="eastAsia"/>
              </w:rPr>
              <w:t>7</w:t>
            </w:r>
            <w:r>
              <w:rPr>
                <w:rFonts w:hint="eastAsia"/>
              </w:rPr>
              <w:t>、</w:t>
            </w:r>
            <w:r>
              <w:rPr>
                <w:rFonts w:hint="eastAsia"/>
              </w:rPr>
              <w:t>8</w:t>
            </w:r>
            <w:r>
              <w:rPr>
                <w:rFonts w:hint="eastAsia"/>
              </w:rPr>
              <w:t>、</w:t>
            </w:r>
            <w:r>
              <w:rPr>
                <w:rFonts w:hint="eastAsia"/>
              </w:rPr>
              <w:t>17</w:t>
            </w:r>
            <w:r>
              <w:rPr>
                <w:rFonts w:hint="eastAsia"/>
              </w:rPr>
              <w:t>、</w:t>
            </w:r>
            <w:r>
              <w:rPr>
                <w:rFonts w:hint="eastAsia"/>
              </w:rPr>
              <w:t>18</w:t>
            </w:r>
            <w:r>
              <w:rPr>
                <w:rFonts w:hint="eastAsia"/>
              </w:rPr>
              <w:t>、</w:t>
            </w:r>
            <w:r>
              <w:rPr>
                <w:rFonts w:hint="eastAsia"/>
              </w:rPr>
              <w:t>19</w:t>
            </w:r>
            <w:r>
              <w:rPr>
                <w:rFonts w:hint="eastAsia"/>
              </w:rPr>
              <w:t>、</w:t>
            </w:r>
            <w:r>
              <w:rPr>
                <w:rFonts w:hint="eastAsia"/>
              </w:rPr>
              <w:t>38-44</w:t>
            </w:r>
            <w:r>
              <w:rPr>
                <w:rFonts w:hint="eastAsia"/>
              </w:rPr>
              <w:t>楼</w:t>
            </w:r>
          </w:p>
          <w:p w:rsidR="000C68AE" w:rsidRDefault="000C68AE" w:rsidP="002F0BF8">
            <w:r>
              <w:rPr>
                <w:rFonts w:hint="eastAsia"/>
              </w:rPr>
              <w:t>法定代表人：孙树明</w:t>
            </w:r>
          </w:p>
          <w:p w:rsidR="000C68AE" w:rsidRDefault="000C68AE" w:rsidP="002F0BF8">
            <w:r>
              <w:rPr>
                <w:rFonts w:hint="eastAsia"/>
              </w:rPr>
              <w:t>联系人：黄岚</w:t>
            </w:r>
          </w:p>
          <w:p w:rsidR="000C68AE" w:rsidRDefault="000C68AE" w:rsidP="002F0BF8">
            <w:r>
              <w:rPr>
                <w:rFonts w:hint="eastAsia"/>
              </w:rPr>
              <w:t>客服电话：</w:t>
            </w:r>
            <w:r>
              <w:rPr>
                <w:rFonts w:hint="eastAsia"/>
              </w:rPr>
              <w:t>95575</w:t>
            </w:r>
            <w:r>
              <w:rPr>
                <w:rFonts w:hint="eastAsia"/>
              </w:rPr>
              <w:t>或致电各地营业网点</w:t>
            </w:r>
          </w:p>
          <w:p w:rsidR="000C68AE" w:rsidRDefault="000C68AE" w:rsidP="002F0BF8">
            <w:r>
              <w:rPr>
                <w:rFonts w:hint="eastAsia"/>
              </w:rPr>
              <w:t>网址：广发证券网</w:t>
            </w:r>
            <w:r>
              <w:rPr>
                <w:rFonts w:hint="eastAsia"/>
              </w:rPr>
              <w:t>http://www.gf.com.cn</w:t>
            </w:r>
          </w:p>
        </w:tc>
      </w:tr>
      <w:tr w:rsidR="000C68AE" w:rsidTr="00F34D86">
        <w:tc>
          <w:tcPr>
            <w:tcW w:w="788" w:type="dxa"/>
            <w:shd w:val="clear" w:color="auto" w:fill="auto"/>
          </w:tcPr>
          <w:p w:rsidR="000C68AE" w:rsidRDefault="000C68AE" w:rsidP="00F34D86">
            <w:pPr>
              <w:ind w:firstLine="420"/>
            </w:pPr>
            <w:r>
              <w:lastRenderedPageBreak/>
              <w:t>6</w:t>
            </w:r>
          </w:p>
        </w:tc>
        <w:tc>
          <w:tcPr>
            <w:tcW w:w="3119" w:type="dxa"/>
            <w:shd w:val="clear" w:color="auto" w:fill="auto"/>
          </w:tcPr>
          <w:p w:rsidR="000C68AE" w:rsidRDefault="000C68AE" w:rsidP="002F0BF8">
            <w:r>
              <w:rPr>
                <w:rFonts w:hint="eastAsia"/>
              </w:rPr>
              <w:t>长城证券股份有限公司</w:t>
            </w:r>
          </w:p>
        </w:tc>
        <w:tc>
          <w:tcPr>
            <w:tcW w:w="4394" w:type="dxa"/>
            <w:shd w:val="clear" w:color="auto" w:fill="auto"/>
          </w:tcPr>
          <w:p w:rsidR="000C68AE" w:rsidRDefault="000C68AE" w:rsidP="002F0BF8">
            <w:r>
              <w:rPr>
                <w:rFonts w:hint="eastAsia"/>
              </w:rPr>
              <w:t>注册地址：深圳市福田区深南大道</w:t>
            </w:r>
            <w:r>
              <w:rPr>
                <w:rFonts w:hint="eastAsia"/>
              </w:rPr>
              <w:t>6008</w:t>
            </w:r>
            <w:r>
              <w:rPr>
                <w:rFonts w:hint="eastAsia"/>
              </w:rPr>
              <w:t>号特区报业大厦</w:t>
            </w:r>
            <w:r>
              <w:rPr>
                <w:rFonts w:hint="eastAsia"/>
              </w:rPr>
              <w:t>14</w:t>
            </w:r>
            <w:r>
              <w:rPr>
                <w:rFonts w:hint="eastAsia"/>
              </w:rPr>
              <w:t>、</w:t>
            </w:r>
            <w:r>
              <w:rPr>
                <w:rFonts w:hint="eastAsia"/>
              </w:rPr>
              <w:t>16</w:t>
            </w:r>
            <w:r>
              <w:rPr>
                <w:rFonts w:hint="eastAsia"/>
              </w:rPr>
              <w:t>、</w:t>
            </w:r>
            <w:r>
              <w:rPr>
                <w:rFonts w:hint="eastAsia"/>
              </w:rPr>
              <w:t>17</w:t>
            </w:r>
            <w:r>
              <w:rPr>
                <w:rFonts w:hint="eastAsia"/>
              </w:rPr>
              <w:t>层</w:t>
            </w:r>
          </w:p>
          <w:p w:rsidR="000C68AE" w:rsidRDefault="000C68AE" w:rsidP="002F0BF8">
            <w:r>
              <w:rPr>
                <w:rFonts w:hint="eastAsia"/>
              </w:rPr>
              <w:t>办公地址：深圳市福田区深南大道特区报业大厦</w:t>
            </w:r>
            <w:r>
              <w:rPr>
                <w:rFonts w:hint="eastAsia"/>
              </w:rPr>
              <w:t>14</w:t>
            </w:r>
            <w:r>
              <w:rPr>
                <w:rFonts w:hint="eastAsia"/>
              </w:rPr>
              <w:t>、</w:t>
            </w:r>
            <w:r>
              <w:rPr>
                <w:rFonts w:hint="eastAsia"/>
              </w:rPr>
              <w:t>16</w:t>
            </w:r>
            <w:r>
              <w:rPr>
                <w:rFonts w:hint="eastAsia"/>
              </w:rPr>
              <w:t>、</w:t>
            </w:r>
            <w:r>
              <w:rPr>
                <w:rFonts w:hint="eastAsia"/>
              </w:rPr>
              <w:t>17</w:t>
            </w:r>
            <w:r>
              <w:rPr>
                <w:rFonts w:hint="eastAsia"/>
              </w:rPr>
              <w:t>层</w:t>
            </w:r>
          </w:p>
          <w:p w:rsidR="000C68AE" w:rsidRDefault="000C68AE" w:rsidP="002F0BF8">
            <w:r>
              <w:rPr>
                <w:rFonts w:hint="eastAsia"/>
              </w:rPr>
              <w:t>法定代表人：丁益</w:t>
            </w:r>
          </w:p>
          <w:p w:rsidR="000C68AE" w:rsidRDefault="000C68AE" w:rsidP="002F0BF8">
            <w:r>
              <w:rPr>
                <w:rFonts w:hint="eastAsia"/>
              </w:rPr>
              <w:t>联系人</w:t>
            </w:r>
            <w:r>
              <w:rPr>
                <w:rFonts w:hint="eastAsia"/>
              </w:rPr>
              <w:t>:</w:t>
            </w:r>
            <w:r>
              <w:rPr>
                <w:rFonts w:hint="eastAsia"/>
              </w:rPr>
              <w:t>金夏</w:t>
            </w:r>
          </w:p>
          <w:p w:rsidR="000C68AE" w:rsidRDefault="000C68AE" w:rsidP="002F0BF8">
            <w:r>
              <w:rPr>
                <w:rFonts w:hint="eastAsia"/>
              </w:rPr>
              <w:t>联系电话</w:t>
            </w:r>
            <w:r>
              <w:rPr>
                <w:rFonts w:hint="eastAsia"/>
              </w:rPr>
              <w:t>:0755-83516289</w:t>
            </w:r>
          </w:p>
          <w:p w:rsidR="000C68AE" w:rsidRDefault="000C68AE" w:rsidP="002F0BF8">
            <w:r>
              <w:rPr>
                <w:rFonts w:hint="eastAsia"/>
              </w:rPr>
              <w:t>客服电话</w:t>
            </w:r>
            <w:r>
              <w:rPr>
                <w:rFonts w:hint="eastAsia"/>
              </w:rPr>
              <w:t>:0755-33680000   4006666888</w:t>
            </w:r>
          </w:p>
          <w:p w:rsidR="000C68AE" w:rsidRDefault="000C68AE" w:rsidP="002F0BF8">
            <w:r>
              <w:rPr>
                <w:rFonts w:hint="eastAsia"/>
              </w:rPr>
              <w:t>网址：</w:t>
            </w:r>
            <w:r>
              <w:rPr>
                <w:rFonts w:hint="eastAsia"/>
              </w:rPr>
              <w:t>www.cgws.com</w:t>
            </w:r>
          </w:p>
        </w:tc>
      </w:tr>
      <w:tr w:rsidR="000C68AE" w:rsidTr="00F34D86">
        <w:tc>
          <w:tcPr>
            <w:tcW w:w="788" w:type="dxa"/>
            <w:shd w:val="clear" w:color="auto" w:fill="auto"/>
          </w:tcPr>
          <w:p w:rsidR="000C68AE" w:rsidRDefault="000C68AE" w:rsidP="00F34D86">
            <w:pPr>
              <w:ind w:firstLine="420"/>
            </w:pPr>
            <w:r>
              <w:t>7</w:t>
            </w:r>
          </w:p>
        </w:tc>
        <w:tc>
          <w:tcPr>
            <w:tcW w:w="3119" w:type="dxa"/>
            <w:shd w:val="clear" w:color="auto" w:fill="auto"/>
          </w:tcPr>
          <w:p w:rsidR="000C68AE" w:rsidRDefault="000C68AE" w:rsidP="002F0BF8">
            <w:r>
              <w:rPr>
                <w:rFonts w:hint="eastAsia"/>
              </w:rPr>
              <w:t>申万宏源证券有限公司</w:t>
            </w:r>
          </w:p>
        </w:tc>
        <w:tc>
          <w:tcPr>
            <w:tcW w:w="4394" w:type="dxa"/>
            <w:shd w:val="clear" w:color="auto" w:fill="auto"/>
          </w:tcPr>
          <w:p w:rsidR="000C68AE" w:rsidRDefault="000C68AE" w:rsidP="002F0BF8">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0C68AE" w:rsidRDefault="000C68AE" w:rsidP="002F0BF8">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0C68AE" w:rsidRDefault="000C68AE" w:rsidP="002F0BF8">
            <w:r>
              <w:rPr>
                <w:rFonts w:hint="eastAsia"/>
              </w:rPr>
              <w:t>法定代表人：李梅</w:t>
            </w:r>
          </w:p>
          <w:p w:rsidR="000C68AE" w:rsidRDefault="000C68AE" w:rsidP="002F0BF8">
            <w:r>
              <w:rPr>
                <w:rFonts w:hint="eastAsia"/>
              </w:rPr>
              <w:t>联系人：李玉婷</w:t>
            </w:r>
          </w:p>
          <w:p w:rsidR="000C68AE" w:rsidRDefault="000C68AE" w:rsidP="002F0BF8">
            <w:r>
              <w:rPr>
                <w:rFonts w:hint="eastAsia"/>
              </w:rPr>
              <w:t>电话：</w:t>
            </w:r>
            <w:r>
              <w:rPr>
                <w:rFonts w:hint="eastAsia"/>
              </w:rPr>
              <w:t>021-33389888</w:t>
            </w:r>
          </w:p>
          <w:p w:rsidR="000C68AE" w:rsidRDefault="000C68AE" w:rsidP="002F0BF8">
            <w:r>
              <w:rPr>
                <w:rFonts w:hint="eastAsia"/>
              </w:rPr>
              <w:t>传真：</w:t>
            </w:r>
            <w:r>
              <w:rPr>
                <w:rFonts w:hint="eastAsia"/>
              </w:rPr>
              <w:t>021-33388224</w:t>
            </w:r>
          </w:p>
          <w:p w:rsidR="000C68AE" w:rsidRDefault="000C68AE" w:rsidP="002F0BF8">
            <w:r>
              <w:rPr>
                <w:rFonts w:hint="eastAsia"/>
              </w:rPr>
              <w:t>客服电话：</w:t>
            </w:r>
            <w:r>
              <w:rPr>
                <w:rFonts w:hint="eastAsia"/>
              </w:rPr>
              <w:t>95523</w:t>
            </w:r>
            <w:r>
              <w:rPr>
                <w:rFonts w:hint="eastAsia"/>
              </w:rPr>
              <w:t>或</w:t>
            </w:r>
            <w:r>
              <w:rPr>
                <w:rFonts w:hint="eastAsia"/>
              </w:rPr>
              <w:t>4008895523</w:t>
            </w:r>
          </w:p>
          <w:p w:rsidR="000C68AE" w:rsidRDefault="000C68AE" w:rsidP="002F0BF8">
            <w:r>
              <w:rPr>
                <w:rFonts w:hint="eastAsia"/>
              </w:rPr>
              <w:t>网址：</w:t>
            </w:r>
            <w:r>
              <w:rPr>
                <w:rFonts w:hint="eastAsia"/>
              </w:rPr>
              <w:t xml:space="preserve"> www.swhysc.com</w:t>
            </w:r>
          </w:p>
        </w:tc>
      </w:tr>
      <w:tr w:rsidR="000C68AE" w:rsidTr="00F34D86">
        <w:tc>
          <w:tcPr>
            <w:tcW w:w="788" w:type="dxa"/>
            <w:shd w:val="clear" w:color="auto" w:fill="auto"/>
          </w:tcPr>
          <w:p w:rsidR="000C68AE" w:rsidRDefault="000C68AE" w:rsidP="00F34D86">
            <w:pPr>
              <w:ind w:firstLine="420"/>
            </w:pPr>
            <w:r>
              <w:t>8</w:t>
            </w:r>
          </w:p>
        </w:tc>
        <w:tc>
          <w:tcPr>
            <w:tcW w:w="3119" w:type="dxa"/>
            <w:shd w:val="clear" w:color="auto" w:fill="auto"/>
          </w:tcPr>
          <w:p w:rsidR="000C68AE" w:rsidRDefault="000C68AE" w:rsidP="002F0BF8">
            <w:r>
              <w:rPr>
                <w:rFonts w:hint="eastAsia"/>
              </w:rPr>
              <w:t>光大证券股份有限公司</w:t>
            </w:r>
          </w:p>
        </w:tc>
        <w:tc>
          <w:tcPr>
            <w:tcW w:w="4394" w:type="dxa"/>
            <w:shd w:val="clear" w:color="auto" w:fill="auto"/>
          </w:tcPr>
          <w:p w:rsidR="000C68AE" w:rsidRDefault="000C68AE" w:rsidP="002F0BF8">
            <w:r>
              <w:rPr>
                <w:rFonts w:hint="eastAsia"/>
              </w:rPr>
              <w:t>注册地址</w:t>
            </w:r>
            <w:r>
              <w:rPr>
                <w:rFonts w:hint="eastAsia"/>
              </w:rPr>
              <w:t>:</w:t>
            </w:r>
            <w:r>
              <w:rPr>
                <w:rFonts w:hint="eastAsia"/>
              </w:rPr>
              <w:t>上海市静安区新闸路</w:t>
            </w:r>
            <w:r>
              <w:rPr>
                <w:rFonts w:hint="eastAsia"/>
              </w:rPr>
              <w:t>1508</w:t>
            </w:r>
            <w:r>
              <w:rPr>
                <w:rFonts w:hint="eastAsia"/>
              </w:rPr>
              <w:t>号</w:t>
            </w:r>
          </w:p>
          <w:p w:rsidR="000C68AE" w:rsidRDefault="000C68AE" w:rsidP="002F0BF8">
            <w:r>
              <w:rPr>
                <w:rFonts w:hint="eastAsia"/>
              </w:rPr>
              <w:t>办公地址</w:t>
            </w:r>
            <w:r>
              <w:rPr>
                <w:rFonts w:hint="eastAsia"/>
              </w:rPr>
              <w:t>:</w:t>
            </w:r>
            <w:r>
              <w:rPr>
                <w:rFonts w:hint="eastAsia"/>
              </w:rPr>
              <w:t>上海市静安区新闸路</w:t>
            </w:r>
            <w:r>
              <w:rPr>
                <w:rFonts w:hint="eastAsia"/>
              </w:rPr>
              <w:t>1508</w:t>
            </w:r>
            <w:r>
              <w:rPr>
                <w:rFonts w:hint="eastAsia"/>
              </w:rPr>
              <w:t>号</w:t>
            </w:r>
          </w:p>
          <w:p w:rsidR="000C68AE" w:rsidRDefault="000C68AE" w:rsidP="002F0BF8">
            <w:r>
              <w:rPr>
                <w:rFonts w:hint="eastAsia"/>
              </w:rPr>
              <w:t>法定代表人</w:t>
            </w:r>
            <w:r>
              <w:rPr>
                <w:rFonts w:hint="eastAsia"/>
              </w:rPr>
              <w:t>:</w:t>
            </w:r>
            <w:r>
              <w:rPr>
                <w:rFonts w:hint="eastAsia"/>
              </w:rPr>
              <w:t>周健男</w:t>
            </w:r>
          </w:p>
          <w:p w:rsidR="000C68AE" w:rsidRDefault="000C68AE" w:rsidP="002F0BF8">
            <w:r>
              <w:rPr>
                <w:rFonts w:hint="eastAsia"/>
              </w:rPr>
              <w:t>联系人</w:t>
            </w:r>
            <w:r>
              <w:rPr>
                <w:rFonts w:hint="eastAsia"/>
              </w:rPr>
              <w:t>:</w:t>
            </w:r>
            <w:r>
              <w:rPr>
                <w:rFonts w:hint="eastAsia"/>
              </w:rPr>
              <w:t>何耀</w:t>
            </w:r>
          </w:p>
          <w:p w:rsidR="000C68AE" w:rsidRDefault="000C68AE" w:rsidP="002F0BF8">
            <w:r>
              <w:rPr>
                <w:rFonts w:hint="eastAsia"/>
              </w:rPr>
              <w:t>联系电话</w:t>
            </w:r>
            <w:r>
              <w:rPr>
                <w:rFonts w:hint="eastAsia"/>
              </w:rPr>
              <w:t>:021-22169999</w:t>
            </w:r>
          </w:p>
          <w:p w:rsidR="000C68AE" w:rsidRDefault="000C68AE" w:rsidP="002F0BF8">
            <w:r>
              <w:rPr>
                <w:rFonts w:hint="eastAsia"/>
              </w:rPr>
              <w:t>客服电话：</w:t>
            </w:r>
            <w:r>
              <w:rPr>
                <w:rFonts w:hint="eastAsia"/>
              </w:rPr>
              <w:t>95525</w:t>
            </w:r>
          </w:p>
          <w:p w:rsidR="000C68AE" w:rsidRDefault="000C68AE" w:rsidP="002F0BF8">
            <w:r>
              <w:rPr>
                <w:rFonts w:hint="eastAsia"/>
              </w:rPr>
              <w:t>网址：</w:t>
            </w:r>
            <w:r>
              <w:rPr>
                <w:rFonts w:hint="eastAsia"/>
              </w:rPr>
              <w:t>www.ebscn.com</w:t>
            </w:r>
          </w:p>
        </w:tc>
      </w:tr>
      <w:tr w:rsidR="000C68AE" w:rsidTr="00F34D86">
        <w:tc>
          <w:tcPr>
            <w:tcW w:w="788" w:type="dxa"/>
            <w:shd w:val="clear" w:color="auto" w:fill="auto"/>
          </w:tcPr>
          <w:p w:rsidR="000C68AE" w:rsidRDefault="000C68AE" w:rsidP="00F34D86">
            <w:pPr>
              <w:ind w:firstLine="420"/>
            </w:pPr>
            <w:r>
              <w:t>9</w:t>
            </w:r>
          </w:p>
        </w:tc>
        <w:tc>
          <w:tcPr>
            <w:tcW w:w="3119" w:type="dxa"/>
            <w:shd w:val="clear" w:color="auto" w:fill="auto"/>
          </w:tcPr>
          <w:p w:rsidR="000C68AE" w:rsidRDefault="000C68AE" w:rsidP="002F0BF8">
            <w:r>
              <w:rPr>
                <w:rFonts w:hint="eastAsia"/>
              </w:rPr>
              <w:t>中国中投证券有限责任公司</w:t>
            </w:r>
          </w:p>
        </w:tc>
        <w:tc>
          <w:tcPr>
            <w:tcW w:w="4394" w:type="dxa"/>
            <w:shd w:val="clear" w:color="auto" w:fill="auto"/>
          </w:tcPr>
          <w:p w:rsidR="000C68AE" w:rsidRDefault="000C68AE" w:rsidP="002F0BF8">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0C68AE" w:rsidRDefault="000C68AE" w:rsidP="002F0BF8">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0C68AE" w:rsidRDefault="000C68AE" w:rsidP="002F0BF8">
            <w:r>
              <w:rPr>
                <w:rFonts w:hint="eastAsia"/>
              </w:rPr>
              <w:t>法定代表人</w:t>
            </w:r>
            <w:r>
              <w:rPr>
                <w:rFonts w:hint="eastAsia"/>
              </w:rPr>
              <w:t>:</w:t>
            </w:r>
            <w:r>
              <w:rPr>
                <w:rFonts w:hint="eastAsia"/>
              </w:rPr>
              <w:t>高涛</w:t>
            </w:r>
          </w:p>
          <w:p w:rsidR="000C68AE" w:rsidRDefault="000C68AE" w:rsidP="002F0BF8">
            <w:r>
              <w:rPr>
                <w:rFonts w:hint="eastAsia"/>
              </w:rPr>
              <w:t>联系人：万玉琳</w:t>
            </w:r>
          </w:p>
          <w:p w:rsidR="000C68AE" w:rsidRDefault="000C68AE" w:rsidP="002F0BF8">
            <w:r>
              <w:rPr>
                <w:rFonts w:hint="eastAsia"/>
              </w:rPr>
              <w:t>联系电话：</w:t>
            </w:r>
            <w:r>
              <w:rPr>
                <w:rFonts w:hint="eastAsia"/>
              </w:rPr>
              <w:t>0755-82026907</w:t>
            </w:r>
          </w:p>
          <w:p w:rsidR="000C68AE" w:rsidRDefault="000C68AE" w:rsidP="002F0BF8">
            <w:r>
              <w:rPr>
                <w:rFonts w:hint="eastAsia"/>
              </w:rPr>
              <w:t>传真</w:t>
            </w:r>
            <w:r>
              <w:rPr>
                <w:rFonts w:hint="eastAsia"/>
              </w:rPr>
              <w:t>0755-82026539</w:t>
            </w:r>
          </w:p>
          <w:p w:rsidR="000C68AE" w:rsidRDefault="000C68AE" w:rsidP="002F0BF8">
            <w:r>
              <w:rPr>
                <w:rFonts w:hint="eastAsia"/>
              </w:rPr>
              <w:t>客服电话：</w:t>
            </w:r>
            <w:r>
              <w:rPr>
                <w:rFonts w:hint="eastAsia"/>
              </w:rPr>
              <w:t>400-600-8008</w:t>
            </w:r>
            <w:r>
              <w:rPr>
                <w:rFonts w:hint="eastAsia"/>
              </w:rPr>
              <w:t>、</w:t>
            </w:r>
            <w:r>
              <w:rPr>
                <w:rFonts w:hint="eastAsia"/>
              </w:rPr>
              <w:t>95532</w:t>
            </w:r>
          </w:p>
          <w:p w:rsidR="000C68AE" w:rsidRDefault="000C68AE" w:rsidP="002F0BF8">
            <w:r>
              <w:rPr>
                <w:rFonts w:hint="eastAsia"/>
              </w:rPr>
              <w:t>网址：</w:t>
            </w:r>
            <w:r>
              <w:rPr>
                <w:rFonts w:hint="eastAsia"/>
              </w:rPr>
              <w:t>www.china-invs.cn</w:t>
            </w:r>
          </w:p>
        </w:tc>
      </w:tr>
      <w:tr w:rsidR="000C68AE" w:rsidTr="00F34D86">
        <w:tc>
          <w:tcPr>
            <w:tcW w:w="788" w:type="dxa"/>
            <w:shd w:val="clear" w:color="auto" w:fill="auto"/>
          </w:tcPr>
          <w:p w:rsidR="000C68AE" w:rsidRDefault="000C68AE" w:rsidP="00183B84">
            <w:r>
              <w:t>10</w:t>
            </w:r>
          </w:p>
        </w:tc>
        <w:tc>
          <w:tcPr>
            <w:tcW w:w="3119" w:type="dxa"/>
            <w:shd w:val="clear" w:color="auto" w:fill="auto"/>
          </w:tcPr>
          <w:p w:rsidR="000C68AE" w:rsidRDefault="000C68AE" w:rsidP="002F0BF8">
            <w:r>
              <w:rPr>
                <w:rFonts w:hint="eastAsia"/>
              </w:rPr>
              <w:t>申万宏源西部证券有限公司</w:t>
            </w:r>
          </w:p>
        </w:tc>
        <w:tc>
          <w:tcPr>
            <w:tcW w:w="4394" w:type="dxa"/>
            <w:shd w:val="clear" w:color="auto" w:fill="auto"/>
          </w:tcPr>
          <w:p w:rsidR="000C68AE" w:rsidRDefault="000C68AE" w:rsidP="002F0BF8">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0C68AE" w:rsidRDefault="000C68AE" w:rsidP="002F0BF8">
            <w:r>
              <w:rPr>
                <w:rFonts w:hint="eastAsia"/>
              </w:rPr>
              <w:t>办公地址</w:t>
            </w:r>
            <w:r>
              <w:rPr>
                <w:rFonts w:hint="eastAsia"/>
              </w:rPr>
              <w:t xml:space="preserve">: </w:t>
            </w:r>
            <w:r>
              <w:rPr>
                <w:rFonts w:hint="eastAsia"/>
              </w:rPr>
              <w:t>新疆乌鲁木齐市高新区（新市区）</w:t>
            </w:r>
            <w:r>
              <w:rPr>
                <w:rFonts w:hint="eastAsia"/>
              </w:rPr>
              <w:lastRenderedPageBreak/>
              <w:t>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0C68AE" w:rsidRDefault="000C68AE" w:rsidP="002F0BF8">
            <w:r>
              <w:rPr>
                <w:rFonts w:hint="eastAsia"/>
              </w:rPr>
              <w:t>法定代表人：韩志谦</w:t>
            </w:r>
          </w:p>
          <w:p w:rsidR="000C68AE" w:rsidRDefault="000C68AE" w:rsidP="002F0BF8">
            <w:r>
              <w:rPr>
                <w:rFonts w:hint="eastAsia"/>
              </w:rPr>
              <w:t>电话：</w:t>
            </w:r>
            <w:r>
              <w:rPr>
                <w:rFonts w:hint="eastAsia"/>
              </w:rPr>
              <w:t>0991-5801913</w:t>
            </w:r>
          </w:p>
          <w:p w:rsidR="000C68AE" w:rsidRDefault="000C68AE" w:rsidP="002F0BF8">
            <w:r>
              <w:rPr>
                <w:rFonts w:hint="eastAsia"/>
              </w:rPr>
              <w:t>传真：</w:t>
            </w:r>
            <w:r>
              <w:rPr>
                <w:rFonts w:hint="eastAsia"/>
              </w:rPr>
              <w:t>0991-5801466</w:t>
            </w:r>
          </w:p>
          <w:p w:rsidR="000C68AE" w:rsidRDefault="000C68AE" w:rsidP="002F0BF8">
            <w:r>
              <w:rPr>
                <w:rFonts w:hint="eastAsia"/>
              </w:rPr>
              <w:t>联系人：王怀春</w:t>
            </w:r>
          </w:p>
          <w:p w:rsidR="000C68AE" w:rsidRDefault="000C68AE" w:rsidP="002F0BF8">
            <w:r>
              <w:rPr>
                <w:rFonts w:hint="eastAsia"/>
              </w:rPr>
              <w:t>客服电话：</w:t>
            </w:r>
            <w:r>
              <w:rPr>
                <w:rFonts w:hint="eastAsia"/>
              </w:rPr>
              <w:t>400-800-0562</w:t>
            </w:r>
          </w:p>
          <w:p w:rsidR="000C68AE" w:rsidRDefault="000C68AE" w:rsidP="002F0BF8">
            <w:r>
              <w:rPr>
                <w:rFonts w:hint="eastAsia"/>
              </w:rPr>
              <w:t>网址：</w:t>
            </w:r>
            <w:r>
              <w:rPr>
                <w:rFonts w:hint="eastAsia"/>
              </w:rPr>
              <w:t>www.hysec.com</w:t>
            </w:r>
          </w:p>
        </w:tc>
      </w:tr>
      <w:tr w:rsidR="000C68AE" w:rsidTr="00F34D86">
        <w:tc>
          <w:tcPr>
            <w:tcW w:w="788" w:type="dxa"/>
            <w:shd w:val="clear" w:color="auto" w:fill="auto"/>
          </w:tcPr>
          <w:p w:rsidR="000C68AE" w:rsidRDefault="000C68AE" w:rsidP="00183B84">
            <w:r>
              <w:lastRenderedPageBreak/>
              <w:t>11</w:t>
            </w:r>
          </w:p>
        </w:tc>
        <w:tc>
          <w:tcPr>
            <w:tcW w:w="3119" w:type="dxa"/>
            <w:shd w:val="clear" w:color="auto" w:fill="auto"/>
          </w:tcPr>
          <w:p w:rsidR="000C68AE" w:rsidRDefault="000C68AE" w:rsidP="002F0BF8">
            <w:r>
              <w:rPr>
                <w:rFonts w:hint="eastAsia"/>
              </w:rPr>
              <w:t>湘财证券股份有限公司</w:t>
            </w:r>
          </w:p>
        </w:tc>
        <w:tc>
          <w:tcPr>
            <w:tcW w:w="4394" w:type="dxa"/>
            <w:shd w:val="clear" w:color="auto" w:fill="auto"/>
          </w:tcPr>
          <w:p w:rsidR="000C68AE" w:rsidRDefault="000C68AE" w:rsidP="002F0BF8">
            <w:r>
              <w:rPr>
                <w:rFonts w:hint="eastAsia"/>
              </w:rPr>
              <w:t>办公地址：上海市浦东新区陆家嘴环路</w:t>
            </w:r>
            <w:r>
              <w:rPr>
                <w:rFonts w:hint="eastAsia"/>
              </w:rPr>
              <w:t>958</w:t>
            </w:r>
            <w:r>
              <w:rPr>
                <w:rFonts w:hint="eastAsia"/>
              </w:rPr>
              <w:t>号华能联合大厦</w:t>
            </w:r>
            <w:r>
              <w:rPr>
                <w:rFonts w:hint="eastAsia"/>
              </w:rPr>
              <w:t>5</w:t>
            </w:r>
            <w:r>
              <w:rPr>
                <w:rFonts w:hint="eastAsia"/>
              </w:rPr>
              <w:t>楼</w:t>
            </w:r>
          </w:p>
          <w:p w:rsidR="000C68AE" w:rsidRDefault="000C68AE" w:rsidP="002F0BF8">
            <w:r>
              <w:rPr>
                <w:rFonts w:hint="eastAsia"/>
              </w:rPr>
              <w:t>法定代表人：林俊波</w:t>
            </w:r>
          </w:p>
          <w:p w:rsidR="000C68AE" w:rsidRDefault="000C68AE" w:rsidP="002F0BF8">
            <w:r>
              <w:rPr>
                <w:rFonts w:hint="eastAsia"/>
              </w:rPr>
              <w:t>联系人：李欣</w:t>
            </w:r>
          </w:p>
          <w:p w:rsidR="000C68AE" w:rsidRDefault="000C68AE" w:rsidP="002F0BF8">
            <w:r>
              <w:rPr>
                <w:rFonts w:hint="eastAsia"/>
              </w:rPr>
              <w:t>联系电话：</w:t>
            </w:r>
            <w:r>
              <w:rPr>
                <w:rFonts w:hint="eastAsia"/>
              </w:rPr>
              <w:t>021-38784580-8918</w:t>
            </w:r>
          </w:p>
          <w:p w:rsidR="000C68AE" w:rsidRDefault="000C68AE" w:rsidP="002F0BF8">
            <w:r>
              <w:rPr>
                <w:rFonts w:hint="eastAsia"/>
              </w:rPr>
              <w:t>客服电话：</w:t>
            </w:r>
            <w:r>
              <w:rPr>
                <w:rFonts w:hint="eastAsia"/>
              </w:rPr>
              <w:t>95351</w:t>
            </w:r>
          </w:p>
          <w:p w:rsidR="000C68AE" w:rsidRDefault="000C68AE" w:rsidP="002F0BF8">
            <w:r>
              <w:rPr>
                <w:rFonts w:hint="eastAsia"/>
              </w:rPr>
              <w:t>网址：</w:t>
            </w:r>
            <w:r>
              <w:rPr>
                <w:rFonts w:hint="eastAsia"/>
              </w:rPr>
              <w:t>www.xcsc.com</w:t>
            </w:r>
          </w:p>
        </w:tc>
      </w:tr>
      <w:tr w:rsidR="000C68AE" w:rsidTr="00F34D86">
        <w:tc>
          <w:tcPr>
            <w:tcW w:w="788" w:type="dxa"/>
            <w:shd w:val="clear" w:color="auto" w:fill="auto"/>
          </w:tcPr>
          <w:p w:rsidR="000C68AE" w:rsidRDefault="000C68AE" w:rsidP="00183B84">
            <w:r>
              <w:t>12</w:t>
            </w:r>
          </w:p>
        </w:tc>
        <w:tc>
          <w:tcPr>
            <w:tcW w:w="3119" w:type="dxa"/>
            <w:shd w:val="clear" w:color="auto" w:fill="auto"/>
          </w:tcPr>
          <w:p w:rsidR="000C68AE" w:rsidRDefault="000C68AE" w:rsidP="002F0BF8">
            <w:r>
              <w:rPr>
                <w:rFonts w:hint="eastAsia"/>
              </w:rPr>
              <w:t>信达证券股份有限公司</w:t>
            </w:r>
          </w:p>
        </w:tc>
        <w:tc>
          <w:tcPr>
            <w:tcW w:w="4394" w:type="dxa"/>
            <w:shd w:val="clear" w:color="auto" w:fill="auto"/>
          </w:tcPr>
          <w:p w:rsidR="000C68AE" w:rsidRDefault="000C68AE" w:rsidP="002F0BF8">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0C68AE" w:rsidRDefault="000C68AE" w:rsidP="002F0BF8">
            <w:r>
              <w:rPr>
                <w:rFonts w:hint="eastAsia"/>
              </w:rPr>
              <w:t>法定代表人：张志刚</w:t>
            </w:r>
          </w:p>
          <w:p w:rsidR="000C68AE" w:rsidRDefault="000C68AE" w:rsidP="002F0BF8">
            <w:r>
              <w:rPr>
                <w:rFonts w:hint="eastAsia"/>
              </w:rPr>
              <w:t>联系人：尹旭航</w:t>
            </w:r>
          </w:p>
          <w:p w:rsidR="000C68AE" w:rsidRDefault="000C68AE" w:rsidP="002F0BF8">
            <w:r>
              <w:rPr>
                <w:rFonts w:hint="eastAsia"/>
              </w:rPr>
              <w:t>联系电话：</w:t>
            </w:r>
            <w:r>
              <w:rPr>
                <w:rFonts w:hint="eastAsia"/>
              </w:rPr>
              <w:t>010-63081000</w:t>
            </w:r>
          </w:p>
          <w:p w:rsidR="000C68AE" w:rsidRDefault="000C68AE" w:rsidP="002F0BF8">
            <w:r>
              <w:rPr>
                <w:rFonts w:hint="eastAsia"/>
              </w:rPr>
              <w:t>传真：</w:t>
            </w:r>
            <w:r>
              <w:rPr>
                <w:rFonts w:hint="eastAsia"/>
              </w:rPr>
              <w:t>010-63080978</w:t>
            </w:r>
          </w:p>
          <w:p w:rsidR="000C68AE" w:rsidRDefault="000C68AE" w:rsidP="002F0BF8">
            <w:r>
              <w:rPr>
                <w:rFonts w:hint="eastAsia"/>
              </w:rPr>
              <w:t>客服电话：</w:t>
            </w:r>
            <w:r>
              <w:rPr>
                <w:rFonts w:hint="eastAsia"/>
              </w:rPr>
              <w:t>95321</w:t>
            </w:r>
          </w:p>
          <w:p w:rsidR="000C68AE" w:rsidRDefault="000C68AE" w:rsidP="002F0BF8">
            <w:r>
              <w:rPr>
                <w:rFonts w:hint="eastAsia"/>
              </w:rPr>
              <w:t>网址：</w:t>
            </w:r>
            <w:r>
              <w:rPr>
                <w:rFonts w:hint="eastAsia"/>
              </w:rPr>
              <w:t>www.cindasc.com</w:t>
            </w:r>
          </w:p>
        </w:tc>
      </w:tr>
      <w:tr w:rsidR="000C68AE" w:rsidTr="00F34D86">
        <w:tc>
          <w:tcPr>
            <w:tcW w:w="788" w:type="dxa"/>
            <w:shd w:val="clear" w:color="auto" w:fill="auto"/>
          </w:tcPr>
          <w:p w:rsidR="000C68AE" w:rsidRDefault="000C68AE" w:rsidP="00183B84">
            <w:r>
              <w:t>13</w:t>
            </w:r>
          </w:p>
        </w:tc>
        <w:tc>
          <w:tcPr>
            <w:tcW w:w="3119" w:type="dxa"/>
            <w:shd w:val="clear" w:color="auto" w:fill="auto"/>
          </w:tcPr>
          <w:p w:rsidR="000C68AE" w:rsidRDefault="000C68AE" w:rsidP="002F0BF8">
            <w:r>
              <w:rPr>
                <w:rFonts w:hint="eastAsia"/>
              </w:rPr>
              <w:t>东方证券股份有限公司</w:t>
            </w:r>
          </w:p>
        </w:tc>
        <w:tc>
          <w:tcPr>
            <w:tcW w:w="4394" w:type="dxa"/>
            <w:shd w:val="clear" w:color="auto" w:fill="auto"/>
          </w:tcPr>
          <w:p w:rsidR="000C68AE" w:rsidRDefault="000C68AE" w:rsidP="002F0BF8">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0C68AE" w:rsidRDefault="000C68AE" w:rsidP="002F0BF8">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0C68AE" w:rsidRDefault="000C68AE" w:rsidP="002F0BF8">
            <w:r>
              <w:rPr>
                <w:rFonts w:hint="eastAsia"/>
              </w:rPr>
              <w:t>法定代表人：潘鑫军</w:t>
            </w:r>
          </w:p>
          <w:p w:rsidR="000C68AE" w:rsidRDefault="000C68AE" w:rsidP="002F0BF8">
            <w:r>
              <w:rPr>
                <w:rFonts w:hint="eastAsia"/>
              </w:rPr>
              <w:t>联系人：胡月茹</w:t>
            </w:r>
            <w:r>
              <w:rPr>
                <w:rFonts w:hint="eastAsia"/>
              </w:rPr>
              <w:t xml:space="preserve">                                  </w:t>
            </w:r>
          </w:p>
          <w:p w:rsidR="000C68AE" w:rsidRDefault="000C68AE" w:rsidP="002F0BF8">
            <w:r>
              <w:rPr>
                <w:rFonts w:hint="eastAsia"/>
              </w:rPr>
              <w:t>联系电话：</w:t>
            </w:r>
            <w:r>
              <w:rPr>
                <w:rFonts w:hint="eastAsia"/>
              </w:rPr>
              <w:t>021-63325888</w:t>
            </w:r>
          </w:p>
          <w:p w:rsidR="000C68AE" w:rsidRDefault="000C68AE" w:rsidP="002F0BF8">
            <w:r>
              <w:rPr>
                <w:rFonts w:hint="eastAsia"/>
              </w:rPr>
              <w:t>客服电话：</w:t>
            </w:r>
            <w:r>
              <w:rPr>
                <w:rFonts w:hint="eastAsia"/>
              </w:rPr>
              <w:t>95503</w:t>
            </w:r>
          </w:p>
          <w:p w:rsidR="000C68AE" w:rsidRDefault="000C68AE" w:rsidP="002F0BF8">
            <w:r>
              <w:rPr>
                <w:rFonts w:hint="eastAsia"/>
              </w:rPr>
              <w:t>网址：</w:t>
            </w:r>
            <w:r>
              <w:rPr>
                <w:rFonts w:hint="eastAsia"/>
              </w:rPr>
              <w:t>www.dfzq.com.cn</w:t>
            </w:r>
          </w:p>
        </w:tc>
      </w:tr>
      <w:tr w:rsidR="000C68AE" w:rsidTr="00F34D86">
        <w:tc>
          <w:tcPr>
            <w:tcW w:w="788" w:type="dxa"/>
            <w:shd w:val="clear" w:color="auto" w:fill="auto"/>
          </w:tcPr>
          <w:p w:rsidR="000C68AE" w:rsidRDefault="000C68AE" w:rsidP="00183B84">
            <w:r>
              <w:t>14</w:t>
            </w:r>
          </w:p>
        </w:tc>
        <w:tc>
          <w:tcPr>
            <w:tcW w:w="3119" w:type="dxa"/>
            <w:shd w:val="clear" w:color="auto" w:fill="auto"/>
          </w:tcPr>
          <w:p w:rsidR="000C68AE" w:rsidRDefault="000C68AE" w:rsidP="002F0BF8">
            <w:r>
              <w:rPr>
                <w:rFonts w:hint="eastAsia"/>
              </w:rPr>
              <w:t>华西证券股份有限公司</w:t>
            </w:r>
          </w:p>
        </w:tc>
        <w:tc>
          <w:tcPr>
            <w:tcW w:w="4394" w:type="dxa"/>
            <w:shd w:val="clear" w:color="auto" w:fill="auto"/>
          </w:tcPr>
          <w:p w:rsidR="000C68AE" w:rsidRDefault="000C68AE" w:rsidP="002F0BF8">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0C68AE" w:rsidRDefault="000C68AE" w:rsidP="002F0BF8">
            <w:r>
              <w:rPr>
                <w:rFonts w:hint="eastAsia"/>
              </w:rPr>
              <w:t>办公地址：四川省成都市高新区天府二街</w:t>
            </w:r>
            <w:r>
              <w:rPr>
                <w:rFonts w:hint="eastAsia"/>
              </w:rPr>
              <w:t>198</w:t>
            </w:r>
            <w:r>
              <w:rPr>
                <w:rFonts w:hint="eastAsia"/>
              </w:rPr>
              <w:t>号华西证券大厦</w:t>
            </w:r>
          </w:p>
          <w:p w:rsidR="000C68AE" w:rsidRDefault="000C68AE" w:rsidP="002F0BF8">
            <w:r>
              <w:rPr>
                <w:rFonts w:hint="eastAsia"/>
              </w:rPr>
              <w:t>法定代表人：杨炯洋</w:t>
            </w:r>
          </w:p>
          <w:p w:rsidR="000C68AE" w:rsidRDefault="000C68AE" w:rsidP="002F0BF8">
            <w:r>
              <w:rPr>
                <w:rFonts w:hint="eastAsia"/>
              </w:rPr>
              <w:t>联系人：谢国梅</w:t>
            </w:r>
          </w:p>
          <w:p w:rsidR="000C68AE" w:rsidRDefault="000C68AE" w:rsidP="002F0BF8">
            <w:r>
              <w:rPr>
                <w:rFonts w:hint="eastAsia"/>
              </w:rPr>
              <w:t>联系电话：</w:t>
            </w:r>
            <w:r>
              <w:rPr>
                <w:rFonts w:hint="eastAsia"/>
              </w:rPr>
              <w:t>010-52723273</w:t>
            </w:r>
          </w:p>
          <w:p w:rsidR="000C68AE" w:rsidRDefault="000C68AE" w:rsidP="002F0BF8">
            <w:r>
              <w:rPr>
                <w:rFonts w:hint="eastAsia"/>
              </w:rPr>
              <w:t>客服电话：</w:t>
            </w:r>
            <w:r>
              <w:rPr>
                <w:rFonts w:hint="eastAsia"/>
              </w:rPr>
              <w:t>95584</w:t>
            </w:r>
          </w:p>
          <w:p w:rsidR="000C68AE" w:rsidRDefault="000C68AE" w:rsidP="002F0BF8">
            <w:r>
              <w:rPr>
                <w:rFonts w:hint="eastAsia"/>
              </w:rPr>
              <w:t>网址：</w:t>
            </w:r>
            <w:r>
              <w:rPr>
                <w:rFonts w:hint="eastAsia"/>
              </w:rPr>
              <w:t>www.hx168.com.cn</w:t>
            </w:r>
          </w:p>
        </w:tc>
      </w:tr>
      <w:tr w:rsidR="000C68AE" w:rsidTr="00F34D86">
        <w:tc>
          <w:tcPr>
            <w:tcW w:w="788" w:type="dxa"/>
            <w:shd w:val="clear" w:color="auto" w:fill="auto"/>
          </w:tcPr>
          <w:p w:rsidR="000C68AE" w:rsidRDefault="000C68AE" w:rsidP="00183B84">
            <w:r>
              <w:t>15</w:t>
            </w:r>
          </w:p>
        </w:tc>
        <w:tc>
          <w:tcPr>
            <w:tcW w:w="3119" w:type="dxa"/>
            <w:shd w:val="clear" w:color="auto" w:fill="auto"/>
          </w:tcPr>
          <w:p w:rsidR="000C68AE" w:rsidRDefault="000C68AE" w:rsidP="002F0BF8">
            <w:r>
              <w:rPr>
                <w:rFonts w:hint="eastAsia"/>
              </w:rPr>
              <w:t>东北证券股份有限公司</w:t>
            </w:r>
          </w:p>
        </w:tc>
        <w:tc>
          <w:tcPr>
            <w:tcW w:w="4394" w:type="dxa"/>
            <w:shd w:val="clear" w:color="auto" w:fill="auto"/>
          </w:tcPr>
          <w:p w:rsidR="000C68AE" w:rsidRDefault="000C68AE" w:rsidP="002F0BF8">
            <w:r>
              <w:rPr>
                <w:rFonts w:hint="eastAsia"/>
              </w:rPr>
              <w:t>注册地址：长春市生态大街</w:t>
            </w:r>
            <w:r>
              <w:rPr>
                <w:rFonts w:hint="eastAsia"/>
              </w:rPr>
              <w:t>6666</w:t>
            </w:r>
            <w:r>
              <w:rPr>
                <w:rFonts w:hint="eastAsia"/>
              </w:rPr>
              <w:t>号</w:t>
            </w:r>
          </w:p>
          <w:p w:rsidR="000C68AE" w:rsidRDefault="000C68AE" w:rsidP="002F0BF8">
            <w:r>
              <w:rPr>
                <w:rFonts w:hint="eastAsia"/>
              </w:rPr>
              <w:t>办公地址：长春市生态大街</w:t>
            </w:r>
            <w:r>
              <w:rPr>
                <w:rFonts w:hint="eastAsia"/>
              </w:rPr>
              <w:t>6666</w:t>
            </w:r>
            <w:r>
              <w:rPr>
                <w:rFonts w:hint="eastAsia"/>
              </w:rPr>
              <w:t>号</w:t>
            </w:r>
          </w:p>
          <w:p w:rsidR="000C68AE" w:rsidRDefault="000C68AE" w:rsidP="002F0BF8">
            <w:r>
              <w:rPr>
                <w:rFonts w:hint="eastAsia"/>
              </w:rPr>
              <w:t>法定代表人：李福春</w:t>
            </w:r>
          </w:p>
          <w:p w:rsidR="000C68AE" w:rsidRDefault="000C68AE" w:rsidP="002F0BF8">
            <w:r>
              <w:rPr>
                <w:rFonts w:hint="eastAsia"/>
              </w:rPr>
              <w:lastRenderedPageBreak/>
              <w:t>联系人</w:t>
            </w:r>
            <w:r>
              <w:rPr>
                <w:rFonts w:hint="eastAsia"/>
              </w:rPr>
              <w:t>:</w:t>
            </w:r>
            <w:r>
              <w:rPr>
                <w:rFonts w:hint="eastAsia"/>
              </w:rPr>
              <w:t>安岩岩</w:t>
            </w:r>
          </w:p>
          <w:p w:rsidR="000C68AE" w:rsidRDefault="000C68AE" w:rsidP="002F0BF8">
            <w:r>
              <w:rPr>
                <w:rFonts w:hint="eastAsia"/>
              </w:rPr>
              <w:t>联系电话</w:t>
            </w:r>
            <w:r>
              <w:rPr>
                <w:rFonts w:hint="eastAsia"/>
              </w:rPr>
              <w:t>:0431-85096517</w:t>
            </w:r>
          </w:p>
          <w:p w:rsidR="000C68AE" w:rsidRDefault="000C68AE" w:rsidP="002F0BF8">
            <w:r>
              <w:rPr>
                <w:rFonts w:hint="eastAsia"/>
              </w:rPr>
              <w:t>客服电话</w:t>
            </w:r>
            <w:r>
              <w:rPr>
                <w:rFonts w:hint="eastAsia"/>
              </w:rPr>
              <w:t>:95360</w:t>
            </w:r>
          </w:p>
          <w:p w:rsidR="000C68AE" w:rsidRDefault="000C68AE" w:rsidP="002F0BF8">
            <w:r>
              <w:rPr>
                <w:rFonts w:hint="eastAsia"/>
              </w:rPr>
              <w:t>网址：</w:t>
            </w:r>
            <w:r>
              <w:rPr>
                <w:rFonts w:hint="eastAsia"/>
              </w:rPr>
              <w:t>www.nesc.cn</w:t>
            </w:r>
          </w:p>
        </w:tc>
      </w:tr>
      <w:tr w:rsidR="000C68AE" w:rsidTr="00F34D86">
        <w:tc>
          <w:tcPr>
            <w:tcW w:w="788" w:type="dxa"/>
            <w:shd w:val="clear" w:color="auto" w:fill="auto"/>
          </w:tcPr>
          <w:p w:rsidR="000C68AE" w:rsidRDefault="000C68AE" w:rsidP="00183B84">
            <w:r>
              <w:lastRenderedPageBreak/>
              <w:t>16</w:t>
            </w:r>
          </w:p>
        </w:tc>
        <w:tc>
          <w:tcPr>
            <w:tcW w:w="3119" w:type="dxa"/>
            <w:shd w:val="clear" w:color="auto" w:fill="auto"/>
          </w:tcPr>
          <w:p w:rsidR="000C68AE" w:rsidRDefault="000C68AE" w:rsidP="002F0BF8">
            <w:r>
              <w:rPr>
                <w:rFonts w:hint="eastAsia"/>
              </w:rPr>
              <w:t>国联证券股份有限公司</w:t>
            </w:r>
          </w:p>
        </w:tc>
        <w:tc>
          <w:tcPr>
            <w:tcW w:w="4394" w:type="dxa"/>
            <w:shd w:val="clear" w:color="auto" w:fill="auto"/>
          </w:tcPr>
          <w:p w:rsidR="000C68AE" w:rsidRDefault="000C68AE" w:rsidP="002F0BF8">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0C68AE" w:rsidRDefault="000C68AE" w:rsidP="002F0BF8">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0C68AE" w:rsidRDefault="000C68AE" w:rsidP="002F0BF8">
            <w:r>
              <w:rPr>
                <w:rFonts w:hint="eastAsia"/>
              </w:rPr>
              <w:t>法定代表人</w:t>
            </w:r>
            <w:r>
              <w:rPr>
                <w:rFonts w:hint="eastAsia"/>
              </w:rPr>
              <w:t>:</w:t>
            </w:r>
            <w:r>
              <w:rPr>
                <w:rFonts w:hint="eastAsia"/>
              </w:rPr>
              <w:t>姚志勇</w:t>
            </w:r>
          </w:p>
          <w:p w:rsidR="000C68AE" w:rsidRDefault="000C68AE" w:rsidP="002F0BF8">
            <w:r>
              <w:rPr>
                <w:rFonts w:hint="eastAsia"/>
              </w:rPr>
              <w:t>联系人</w:t>
            </w:r>
            <w:r>
              <w:rPr>
                <w:rFonts w:hint="eastAsia"/>
              </w:rPr>
              <w:t>:</w:t>
            </w:r>
            <w:r>
              <w:rPr>
                <w:rFonts w:hint="eastAsia"/>
              </w:rPr>
              <w:t>祁昊</w:t>
            </w:r>
          </w:p>
          <w:p w:rsidR="000C68AE" w:rsidRDefault="000C68AE" w:rsidP="002F0BF8">
            <w:r>
              <w:rPr>
                <w:rFonts w:hint="eastAsia"/>
              </w:rPr>
              <w:t>联系电话</w:t>
            </w:r>
            <w:r>
              <w:rPr>
                <w:rFonts w:hint="eastAsia"/>
              </w:rPr>
              <w:t>:0510-82831662</w:t>
            </w:r>
          </w:p>
          <w:p w:rsidR="000C68AE" w:rsidRDefault="000C68AE" w:rsidP="002F0BF8">
            <w:r>
              <w:rPr>
                <w:rFonts w:hint="eastAsia"/>
              </w:rPr>
              <w:t>客服电话</w:t>
            </w:r>
            <w:r>
              <w:rPr>
                <w:rFonts w:hint="eastAsia"/>
              </w:rPr>
              <w:t>:95570</w:t>
            </w:r>
          </w:p>
          <w:p w:rsidR="000C68AE" w:rsidRDefault="000C68AE" w:rsidP="002F0BF8">
            <w:r>
              <w:rPr>
                <w:rFonts w:hint="eastAsia"/>
              </w:rPr>
              <w:t>网址</w:t>
            </w:r>
            <w:r>
              <w:rPr>
                <w:rFonts w:hint="eastAsia"/>
              </w:rPr>
              <w:t>:www.glsc.com.cn</w:t>
            </w:r>
          </w:p>
        </w:tc>
      </w:tr>
      <w:tr w:rsidR="000C68AE" w:rsidTr="00F34D86">
        <w:tc>
          <w:tcPr>
            <w:tcW w:w="788" w:type="dxa"/>
            <w:shd w:val="clear" w:color="auto" w:fill="auto"/>
          </w:tcPr>
          <w:p w:rsidR="000C68AE" w:rsidRDefault="000C68AE" w:rsidP="00183B84">
            <w:r>
              <w:t>17</w:t>
            </w:r>
          </w:p>
        </w:tc>
        <w:tc>
          <w:tcPr>
            <w:tcW w:w="3119" w:type="dxa"/>
            <w:shd w:val="clear" w:color="auto" w:fill="auto"/>
          </w:tcPr>
          <w:p w:rsidR="000C68AE" w:rsidRDefault="000C68AE" w:rsidP="002F0BF8">
            <w:r>
              <w:rPr>
                <w:rFonts w:hint="eastAsia"/>
              </w:rPr>
              <w:t>渤海证券股份有限公司</w:t>
            </w:r>
          </w:p>
        </w:tc>
        <w:tc>
          <w:tcPr>
            <w:tcW w:w="4394" w:type="dxa"/>
            <w:shd w:val="clear" w:color="auto" w:fill="auto"/>
          </w:tcPr>
          <w:p w:rsidR="000C68AE" w:rsidRDefault="000C68AE" w:rsidP="002F0BF8">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0C68AE" w:rsidRDefault="000C68AE" w:rsidP="002F0BF8">
            <w:r>
              <w:rPr>
                <w:rFonts w:hint="eastAsia"/>
              </w:rPr>
              <w:t>办公地址：天津市南开区宾水西道</w:t>
            </w:r>
            <w:r>
              <w:rPr>
                <w:rFonts w:hint="eastAsia"/>
              </w:rPr>
              <w:t>8</w:t>
            </w:r>
            <w:r>
              <w:rPr>
                <w:rFonts w:hint="eastAsia"/>
              </w:rPr>
              <w:t>号</w:t>
            </w:r>
          </w:p>
          <w:p w:rsidR="000C68AE" w:rsidRDefault="000C68AE" w:rsidP="002F0BF8">
            <w:r>
              <w:rPr>
                <w:rFonts w:hint="eastAsia"/>
              </w:rPr>
              <w:t>法定代表人：王春峰</w:t>
            </w:r>
          </w:p>
          <w:p w:rsidR="000C68AE" w:rsidRDefault="000C68AE" w:rsidP="002F0BF8">
            <w:r>
              <w:rPr>
                <w:rFonts w:hint="eastAsia"/>
              </w:rPr>
              <w:t>联系人</w:t>
            </w:r>
            <w:r>
              <w:rPr>
                <w:rFonts w:hint="eastAsia"/>
              </w:rPr>
              <w:t>:</w:t>
            </w:r>
            <w:r>
              <w:rPr>
                <w:rFonts w:hint="eastAsia"/>
              </w:rPr>
              <w:t>蔡霆</w:t>
            </w:r>
          </w:p>
          <w:p w:rsidR="000C68AE" w:rsidRDefault="000C68AE" w:rsidP="002F0BF8">
            <w:r>
              <w:rPr>
                <w:rFonts w:hint="eastAsia"/>
              </w:rPr>
              <w:t>电话：</w:t>
            </w:r>
            <w:r>
              <w:rPr>
                <w:rFonts w:hint="eastAsia"/>
              </w:rPr>
              <w:t>022-28451991</w:t>
            </w:r>
          </w:p>
          <w:p w:rsidR="000C68AE" w:rsidRDefault="000C68AE" w:rsidP="002F0BF8">
            <w:r>
              <w:rPr>
                <w:rFonts w:hint="eastAsia"/>
              </w:rPr>
              <w:t>传真：</w:t>
            </w:r>
            <w:r>
              <w:rPr>
                <w:rFonts w:hint="eastAsia"/>
              </w:rPr>
              <w:t>022-28451892</w:t>
            </w:r>
          </w:p>
          <w:p w:rsidR="000C68AE" w:rsidRDefault="000C68AE" w:rsidP="002F0BF8">
            <w:r>
              <w:rPr>
                <w:rFonts w:hint="eastAsia"/>
              </w:rPr>
              <w:t>客服电话：</w:t>
            </w:r>
            <w:r>
              <w:rPr>
                <w:rFonts w:hint="eastAsia"/>
              </w:rPr>
              <w:t>400-651-5988</w:t>
            </w:r>
          </w:p>
          <w:p w:rsidR="000C68AE" w:rsidRDefault="000C68AE" w:rsidP="002F0BF8">
            <w:r>
              <w:rPr>
                <w:rFonts w:hint="eastAsia"/>
              </w:rPr>
              <w:t>网址：</w:t>
            </w:r>
            <w:r>
              <w:rPr>
                <w:rFonts w:hint="eastAsia"/>
              </w:rPr>
              <w:t>www.ewww.com.cn</w:t>
            </w:r>
          </w:p>
        </w:tc>
      </w:tr>
      <w:tr w:rsidR="000C68AE" w:rsidTr="00F34D86">
        <w:tc>
          <w:tcPr>
            <w:tcW w:w="788" w:type="dxa"/>
            <w:shd w:val="clear" w:color="auto" w:fill="auto"/>
          </w:tcPr>
          <w:p w:rsidR="000C68AE" w:rsidRDefault="000C68AE" w:rsidP="00183B84">
            <w:r>
              <w:t>18</w:t>
            </w:r>
          </w:p>
        </w:tc>
        <w:tc>
          <w:tcPr>
            <w:tcW w:w="3119" w:type="dxa"/>
            <w:shd w:val="clear" w:color="auto" w:fill="auto"/>
          </w:tcPr>
          <w:p w:rsidR="000C68AE" w:rsidRDefault="000C68AE" w:rsidP="002F0BF8">
            <w:r>
              <w:rPr>
                <w:rFonts w:hint="eastAsia"/>
              </w:rPr>
              <w:t>平安证券股份有限公司</w:t>
            </w:r>
          </w:p>
        </w:tc>
        <w:tc>
          <w:tcPr>
            <w:tcW w:w="4394" w:type="dxa"/>
            <w:shd w:val="clear" w:color="auto" w:fill="auto"/>
          </w:tcPr>
          <w:p w:rsidR="000C68AE" w:rsidRDefault="000C68AE" w:rsidP="002F0BF8">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0C68AE" w:rsidRDefault="000C68AE" w:rsidP="002F0BF8">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0C68AE" w:rsidRDefault="000C68AE" w:rsidP="002F0BF8">
            <w:r>
              <w:rPr>
                <w:rFonts w:hint="eastAsia"/>
              </w:rPr>
              <w:t>法定代表人：刘世安</w:t>
            </w:r>
          </w:p>
          <w:p w:rsidR="000C68AE" w:rsidRDefault="000C68AE" w:rsidP="002F0BF8">
            <w:r>
              <w:rPr>
                <w:rFonts w:hint="eastAsia"/>
              </w:rPr>
              <w:t>联系人</w:t>
            </w:r>
            <w:r>
              <w:rPr>
                <w:rFonts w:hint="eastAsia"/>
              </w:rPr>
              <w:t>:</w:t>
            </w:r>
            <w:r>
              <w:rPr>
                <w:rFonts w:hint="eastAsia"/>
              </w:rPr>
              <w:t>周一涵</w:t>
            </w:r>
          </w:p>
          <w:p w:rsidR="000C68AE" w:rsidRDefault="000C68AE" w:rsidP="002F0BF8">
            <w:r>
              <w:rPr>
                <w:rFonts w:hint="eastAsia"/>
              </w:rPr>
              <w:t>联系电话</w:t>
            </w:r>
            <w:r>
              <w:rPr>
                <w:rFonts w:hint="eastAsia"/>
              </w:rPr>
              <w:t>:021-38637436</w:t>
            </w:r>
          </w:p>
          <w:p w:rsidR="000C68AE" w:rsidRDefault="000C68AE" w:rsidP="002F0BF8">
            <w:r>
              <w:rPr>
                <w:rFonts w:hint="eastAsia"/>
              </w:rPr>
              <w:t>客服电话</w:t>
            </w:r>
            <w:r>
              <w:rPr>
                <w:rFonts w:hint="eastAsia"/>
              </w:rPr>
              <w:t>:95511-8</w:t>
            </w:r>
          </w:p>
          <w:p w:rsidR="000C68AE" w:rsidRDefault="000C68AE" w:rsidP="002F0BF8">
            <w:r>
              <w:rPr>
                <w:rFonts w:hint="eastAsia"/>
              </w:rPr>
              <w:t>网址：</w:t>
            </w:r>
            <w:r>
              <w:rPr>
                <w:rFonts w:hint="eastAsia"/>
              </w:rPr>
              <w:t>stock.pingan.com</w:t>
            </w:r>
          </w:p>
        </w:tc>
      </w:tr>
      <w:tr w:rsidR="000C68AE" w:rsidTr="00F34D86">
        <w:tc>
          <w:tcPr>
            <w:tcW w:w="788" w:type="dxa"/>
            <w:shd w:val="clear" w:color="auto" w:fill="auto"/>
          </w:tcPr>
          <w:p w:rsidR="000C68AE" w:rsidRDefault="000C68AE" w:rsidP="00183B84">
            <w:r>
              <w:t>19</w:t>
            </w:r>
          </w:p>
        </w:tc>
        <w:tc>
          <w:tcPr>
            <w:tcW w:w="3119" w:type="dxa"/>
            <w:shd w:val="clear" w:color="auto" w:fill="auto"/>
          </w:tcPr>
          <w:p w:rsidR="000C68AE" w:rsidRDefault="000C68AE" w:rsidP="002F0BF8">
            <w:r>
              <w:rPr>
                <w:rFonts w:hint="eastAsia"/>
              </w:rPr>
              <w:t>东吴证券股份有限公司</w:t>
            </w:r>
          </w:p>
        </w:tc>
        <w:tc>
          <w:tcPr>
            <w:tcW w:w="4394" w:type="dxa"/>
            <w:shd w:val="clear" w:color="auto" w:fill="auto"/>
          </w:tcPr>
          <w:p w:rsidR="000C68AE" w:rsidRDefault="000C68AE" w:rsidP="002F0BF8">
            <w:r>
              <w:rPr>
                <w:rFonts w:hint="eastAsia"/>
              </w:rPr>
              <w:t>注册地址：苏州工业园区星阳街</w:t>
            </w:r>
            <w:r>
              <w:rPr>
                <w:rFonts w:hint="eastAsia"/>
              </w:rPr>
              <w:t>5</w:t>
            </w:r>
            <w:r>
              <w:rPr>
                <w:rFonts w:hint="eastAsia"/>
              </w:rPr>
              <w:t>号</w:t>
            </w:r>
          </w:p>
          <w:p w:rsidR="000C68AE" w:rsidRDefault="000C68AE" w:rsidP="002F0BF8">
            <w:r>
              <w:rPr>
                <w:rFonts w:hint="eastAsia"/>
              </w:rPr>
              <w:t>办公地址：苏州工业园区星阳街</w:t>
            </w:r>
            <w:r>
              <w:rPr>
                <w:rFonts w:hint="eastAsia"/>
              </w:rPr>
              <w:t>5</w:t>
            </w:r>
            <w:r>
              <w:rPr>
                <w:rFonts w:hint="eastAsia"/>
              </w:rPr>
              <w:t>号</w:t>
            </w:r>
          </w:p>
          <w:p w:rsidR="000C68AE" w:rsidRDefault="000C68AE" w:rsidP="002F0BF8">
            <w:r>
              <w:rPr>
                <w:rFonts w:hint="eastAsia"/>
              </w:rPr>
              <w:t>法定代表人：范力</w:t>
            </w:r>
          </w:p>
          <w:p w:rsidR="000C68AE" w:rsidRDefault="000C68AE" w:rsidP="002F0BF8">
            <w:r>
              <w:rPr>
                <w:rFonts w:hint="eastAsia"/>
              </w:rPr>
              <w:t>联系人：陆晓</w:t>
            </w:r>
          </w:p>
          <w:p w:rsidR="000C68AE" w:rsidRDefault="000C68AE" w:rsidP="002F0BF8">
            <w:r>
              <w:rPr>
                <w:rFonts w:hint="eastAsia"/>
              </w:rPr>
              <w:t>电话：</w:t>
            </w:r>
            <w:r>
              <w:rPr>
                <w:rFonts w:hint="eastAsia"/>
              </w:rPr>
              <w:t>0512-62938521</w:t>
            </w:r>
          </w:p>
          <w:p w:rsidR="000C68AE" w:rsidRDefault="000C68AE" w:rsidP="002F0BF8">
            <w:r>
              <w:rPr>
                <w:rFonts w:hint="eastAsia"/>
              </w:rPr>
              <w:t>传真：</w:t>
            </w:r>
            <w:r>
              <w:rPr>
                <w:rFonts w:hint="eastAsia"/>
              </w:rPr>
              <w:t>0512-65588021</w:t>
            </w:r>
          </w:p>
          <w:p w:rsidR="000C68AE" w:rsidRDefault="000C68AE" w:rsidP="002F0BF8">
            <w:r>
              <w:rPr>
                <w:rFonts w:hint="eastAsia"/>
              </w:rPr>
              <w:t>客服电话：</w:t>
            </w:r>
            <w:r>
              <w:rPr>
                <w:rFonts w:hint="eastAsia"/>
              </w:rPr>
              <w:t>95330</w:t>
            </w:r>
          </w:p>
          <w:p w:rsidR="000C68AE" w:rsidRDefault="000C68AE" w:rsidP="002F0BF8">
            <w:r>
              <w:rPr>
                <w:rFonts w:hint="eastAsia"/>
              </w:rPr>
              <w:t>网址：</w:t>
            </w:r>
            <w:r>
              <w:rPr>
                <w:rFonts w:hint="eastAsia"/>
              </w:rPr>
              <w:t>www.dwzq.com.cn</w:t>
            </w:r>
          </w:p>
        </w:tc>
      </w:tr>
      <w:tr w:rsidR="000C68AE" w:rsidTr="00F34D86">
        <w:tc>
          <w:tcPr>
            <w:tcW w:w="788" w:type="dxa"/>
            <w:shd w:val="clear" w:color="auto" w:fill="auto"/>
          </w:tcPr>
          <w:p w:rsidR="000C68AE" w:rsidRDefault="000C68AE" w:rsidP="00183B84">
            <w:r>
              <w:t>20</w:t>
            </w:r>
          </w:p>
        </w:tc>
        <w:tc>
          <w:tcPr>
            <w:tcW w:w="3119" w:type="dxa"/>
            <w:shd w:val="clear" w:color="auto" w:fill="auto"/>
          </w:tcPr>
          <w:p w:rsidR="000C68AE" w:rsidRDefault="000C68AE" w:rsidP="002F0BF8">
            <w:r>
              <w:rPr>
                <w:rFonts w:hint="eastAsia"/>
              </w:rPr>
              <w:t>红塔证券股份有限公司</w:t>
            </w:r>
          </w:p>
        </w:tc>
        <w:tc>
          <w:tcPr>
            <w:tcW w:w="4394" w:type="dxa"/>
            <w:shd w:val="clear" w:color="auto" w:fill="auto"/>
          </w:tcPr>
          <w:p w:rsidR="000C68AE" w:rsidRDefault="000C68AE" w:rsidP="002F0BF8">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0C68AE" w:rsidRDefault="000C68AE" w:rsidP="002F0BF8">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0C68AE" w:rsidRDefault="000C68AE" w:rsidP="002F0BF8">
            <w:r>
              <w:rPr>
                <w:rFonts w:hint="eastAsia"/>
              </w:rPr>
              <w:t>法定代表人：况雨林</w:t>
            </w:r>
          </w:p>
          <w:p w:rsidR="000C68AE" w:rsidRDefault="000C68AE" w:rsidP="002F0BF8">
            <w:r>
              <w:rPr>
                <w:rFonts w:hint="eastAsia"/>
              </w:rPr>
              <w:lastRenderedPageBreak/>
              <w:t>联系人：高国泽</w:t>
            </w:r>
          </w:p>
          <w:p w:rsidR="000C68AE" w:rsidRDefault="000C68AE" w:rsidP="002F0BF8">
            <w:r>
              <w:rPr>
                <w:rFonts w:hint="eastAsia"/>
              </w:rPr>
              <w:t>联系电话：</w:t>
            </w:r>
            <w:r>
              <w:rPr>
                <w:rFonts w:hint="eastAsia"/>
              </w:rPr>
              <w:t>0871-63577946</w:t>
            </w:r>
          </w:p>
          <w:p w:rsidR="000C68AE" w:rsidRDefault="000C68AE" w:rsidP="002F0BF8">
            <w:r>
              <w:rPr>
                <w:rFonts w:hint="eastAsia"/>
              </w:rPr>
              <w:t>客服电话：</w:t>
            </w:r>
            <w:r>
              <w:rPr>
                <w:rFonts w:hint="eastAsia"/>
              </w:rPr>
              <w:t>4008718880</w:t>
            </w:r>
          </w:p>
          <w:p w:rsidR="000C68AE" w:rsidRDefault="000C68AE" w:rsidP="002F0BF8">
            <w:r>
              <w:rPr>
                <w:rFonts w:hint="eastAsia"/>
              </w:rPr>
              <w:t>网址：</w:t>
            </w:r>
            <w:r>
              <w:rPr>
                <w:rFonts w:hint="eastAsia"/>
              </w:rPr>
              <w:t>http://www.hongtastock.com</w:t>
            </w:r>
          </w:p>
        </w:tc>
      </w:tr>
      <w:tr w:rsidR="000C68AE" w:rsidTr="00F34D86">
        <w:tc>
          <w:tcPr>
            <w:tcW w:w="788" w:type="dxa"/>
            <w:shd w:val="clear" w:color="auto" w:fill="auto"/>
          </w:tcPr>
          <w:p w:rsidR="000C68AE" w:rsidRDefault="000C68AE" w:rsidP="00183B84">
            <w:r>
              <w:lastRenderedPageBreak/>
              <w:t>21</w:t>
            </w:r>
          </w:p>
        </w:tc>
        <w:tc>
          <w:tcPr>
            <w:tcW w:w="3119" w:type="dxa"/>
            <w:shd w:val="clear" w:color="auto" w:fill="auto"/>
          </w:tcPr>
          <w:p w:rsidR="000C68AE" w:rsidRDefault="000C68AE" w:rsidP="002F0BF8">
            <w:r>
              <w:rPr>
                <w:rFonts w:hint="eastAsia"/>
              </w:rPr>
              <w:t>华宝证券有限责任公司</w:t>
            </w:r>
          </w:p>
        </w:tc>
        <w:tc>
          <w:tcPr>
            <w:tcW w:w="4394" w:type="dxa"/>
            <w:shd w:val="clear" w:color="auto" w:fill="auto"/>
          </w:tcPr>
          <w:p w:rsidR="000C68AE" w:rsidRDefault="000C68AE" w:rsidP="002F0BF8">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0C68AE" w:rsidRDefault="000C68AE" w:rsidP="002F0BF8">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0C68AE" w:rsidRDefault="000C68AE" w:rsidP="002F0BF8">
            <w:r>
              <w:rPr>
                <w:rFonts w:hint="eastAsia"/>
              </w:rPr>
              <w:t>法定代表人：陈林</w:t>
            </w:r>
          </w:p>
          <w:p w:rsidR="000C68AE" w:rsidRDefault="000C68AE" w:rsidP="008C3B91">
            <w:pPr>
              <w:jc w:val="left"/>
            </w:pPr>
            <w:r>
              <w:rPr>
                <w:rFonts w:hint="eastAsia"/>
              </w:rPr>
              <w:t>联系人：刘闻川</w:t>
            </w:r>
            <w:r>
              <w:rPr>
                <w:rFonts w:hint="eastAsia"/>
              </w:rPr>
              <w:t xml:space="preserve">                                  </w:t>
            </w:r>
            <w:r>
              <w:rPr>
                <w:rFonts w:hint="eastAsia"/>
              </w:rPr>
              <w:t>电话：</w:t>
            </w:r>
            <w:r>
              <w:rPr>
                <w:rFonts w:hint="eastAsia"/>
              </w:rPr>
              <w:t>021-20657517</w:t>
            </w:r>
          </w:p>
          <w:p w:rsidR="000C68AE" w:rsidRDefault="000C68AE" w:rsidP="002F0BF8">
            <w:r>
              <w:rPr>
                <w:rFonts w:hint="eastAsia"/>
              </w:rPr>
              <w:t>传真：</w:t>
            </w:r>
            <w:r>
              <w:rPr>
                <w:rFonts w:hint="eastAsia"/>
              </w:rPr>
              <w:t>021-68408217-7517</w:t>
            </w:r>
          </w:p>
          <w:p w:rsidR="000C68AE" w:rsidRDefault="000C68AE" w:rsidP="002F0BF8">
            <w:r>
              <w:rPr>
                <w:rFonts w:hint="eastAsia"/>
              </w:rPr>
              <w:t>客服电话：</w:t>
            </w:r>
            <w:r>
              <w:rPr>
                <w:rFonts w:hint="eastAsia"/>
              </w:rPr>
              <w:t xml:space="preserve">4008209898 </w:t>
            </w:r>
          </w:p>
          <w:p w:rsidR="000C68AE" w:rsidRDefault="000C68AE" w:rsidP="002F0BF8">
            <w:r>
              <w:rPr>
                <w:rFonts w:hint="eastAsia"/>
              </w:rPr>
              <w:t>网址：</w:t>
            </w:r>
            <w:r>
              <w:rPr>
                <w:rFonts w:hint="eastAsia"/>
              </w:rPr>
              <w:t>www.cnhbstock.com</w:t>
            </w:r>
          </w:p>
        </w:tc>
      </w:tr>
      <w:tr w:rsidR="000C68AE" w:rsidTr="00F34D86">
        <w:tc>
          <w:tcPr>
            <w:tcW w:w="788" w:type="dxa"/>
            <w:shd w:val="clear" w:color="auto" w:fill="auto"/>
          </w:tcPr>
          <w:p w:rsidR="000C68AE" w:rsidRDefault="000C68AE" w:rsidP="00183B84">
            <w:r>
              <w:t>22</w:t>
            </w:r>
          </w:p>
        </w:tc>
        <w:tc>
          <w:tcPr>
            <w:tcW w:w="3119" w:type="dxa"/>
            <w:shd w:val="clear" w:color="auto" w:fill="auto"/>
          </w:tcPr>
          <w:p w:rsidR="000C68AE" w:rsidRDefault="000C68AE" w:rsidP="002F0BF8">
            <w:r>
              <w:rPr>
                <w:rFonts w:hint="eastAsia"/>
              </w:rPr>
              <w:t>华福证券有限责任公司</w:t>
            </w:r>
          </w:p>
        </w:tc>
        <w:tc>
          <w:tcPr>
            <w:tcW w:w="4394" w:type="dxa"/>
            <w:shd w:val="clear" w:color="auto" w:fill="auto"/>
          </w:tcPr>
          <w:p w:rsidR="000C68AE" w:rsidRDefault="000C68AE" w:rsidP="002F0BF8">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0C68AE" w:rsidRDefault="000C68AE" w:rsidP="002F0BF8">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0C68AE" w:rsidRDefault="000C68AE" w:rsidP="002F0BF8">
            <w:r>
              <w:rPr>
                <w:rFonts w:hint="eastAsia"/>
              </w:rPr>
              <w:t>法定代表人：黄金琳</w:t>
            </w:r>
          </w:p>
          <w:p w:rsidR="000C68AE" w:rsidRDefault="000C68AE" w:rsidP="002F0BF8">
            <w:r>
              <w:rPr>
                <w:rFonts w:hint="eastAsia"/>
              </w:rPr>
              <w:t>联系人：王虹</w:t>
            </w:r>
          </w:p>
          <w:p w:rsidR="000C68AE" w:rsidRDefault="000C68AE" w:rsidP="002F0BF8">
            <w:r>
              <w:rPr>
                <w:rFonts w:hint="eastAsia"/>
              </w:rPr>
              <w:t>电话：</w:t>
            </w:r>
            <w:r>
              <w:rPr>
                <w:rFonts w:hint="eastAsia"/>
              </w:rPr>
              <w:t>021-20655183</w:t>
            </w:r>
          </w:p>
          <w:p w:rsidR="000C68AE" w:rsidRDefault="000C68AE" w:rsidP="002F0BF8">
            <w:r>
              <w:rPr>
                <w:rFonts w:hint="eastAsia"/>
              </w:rPr>
              <w:t>传真：</w:t>
            </w:r>
            <w:r>
              <w:rPr>
                <w:rFonts w:hint="eastAsia"/>
              </w:rPr>
              <w:t>021-20655196</w:t>
            </w:r>
          </w:p>
          <w:p w:rsidR="000C68AE" w:rsidRDefault="000C68AE" w:rsidP="002F0BF8">
            <w:r>
              <w:rPr>
                <w:rFonts w:hint="eastAsia"/>
              </w:rPr>
              <w:t>客服电话：</w:t>
            </w:r>
            <w:r>
              <w:rPr>
                <w:rFonts w:hint="eastAsia"/>
              </w:rPr>
              <w:t>96326</w:t>
            </w:r>
            <w:r>
              <w:rPr>
                <w:rFonts w:hint="eastAsia"/>
              </w:rPr>
              <w:t>（福建省外请先拨</w:t>
            </w:r>
            <w:r>
              <w:rPr>
                <w:rFonts w:hint="eastAsia"/>
              </w:rPr>
              <w:t>0591</w:t>
            </w:r>
            <w:r>
              <w:rPr>
                <w:rFonts w:hint="eastAsia"/>
              </w:rPr>
              <w:t>）</w:t>
            </w:r>
          </w:p>
          <w:p w:rsidR="000C68AE" w:rsidRDefault="000C68AE" w:rsidP="002F0BF8">
            <w:r>
              <w:rPr>
                <w:rFonts w:hint="eastAsia"/>
              </w:rPr>
              <w:t>网址：</w:t>
            </w:r>
            <w:r>
              <w:rPr>
                <w:rFonts w:hint="eastAsia"/>
              </w:rPr>
              <w:t>www.hfzq.com.cn</w:t>
            </w:r>
          </w:p>
        </w:tc>
      </w:tr>
      <w:tr w:rsidR="000C68AE" w:rsidTr="00F34D86">
        <w:tc>
          <w:tcPr>
            <w:tcW w:w="788" w:type="dxa"/>
            <w:shd w:val="clear" w:color="auto" w:fill="auto"/>
          </w:tcPr>
          <w:p w:rsidR="000C68AE" w:rsidRDefault="000C68AE" w:rsidP="00183B84">
            <w:r>
              <w:t>23</w:t>
            </w:r>
          </w:p>
        </w:tc>
        <w:tc>
          <w:tcPr>
            <w:tcW w:w="3119" w:type="dxa"/>
            <w:shd w:val="clear" w:color="auto" w:fill="auto"/>
          </w:tcPr>
          <w:p w:rsidR="000C68AE" w:rsidRDefault="000C68AE" w:rsidP="002F0BF8">
            <w:r>
              <w:rPr>
                <w:rFonts w:hint="eastAsia"/>
              </w:rPr>
              <w:t>西南证券股份有限公司</w:t>
            </w:r>
          </w:p>
        </w:tc>
        <w:tc>
          <w:tcPr>
            <w:tcW w:w="4394" w:type="dxa"/>
            <w:shd w:val="clear" w:color="auto" w:fill="auto"/>
          </w:tcPr>
          <w:p w:rsidR="000C68AE" w:rsidRDefault="000C68AE" w:rsidP="002F0BF8">
            <w:r>
              <w:rPr>
                <w:rFonts w:hint="eastAsia"/>
              </w:rPr>
              <w:t>注册地址：重庆市江北区桥北苑</w:t>
            </w:r>
            <w:r>
              <w:rPr>
                <w:rFonts w:hint="eastAsia"/>
              </w:rPr>
              <w:t>8</w:t>
            </w:r>
            <w:r>
              <w:rPr>
                <w:rFonts w:hint="eastAsia"/>
              </w:rPr>
              <w:t>号</w:t>
            </w:r>
          </w:p>
          <w:p w:rsidR="000C68AE" w:rsidRDefault="000C68AE" w:rsidP="002F0BF8">
            <w:r>
              <w:rPr>
                <w:rFonts w:hint="eastAsia"/>
              </w:rPr>
              <w:t>法定代表人：吴坚</w:t>
            </w:r>
          </w:p>
          <w:p w:rsidR="000C68AE" w:rsidRDefault="000C68AE" w:rsidP="002F0BF8">
            <w:r>
              <w:rPr>
                <w:rFonts w:hint="eastAsia"/>
              </w:rPr>
              <w:t>联系人：张煜</w:t>
            </w:r>
          </w:p>
          <w:p w:rsidR="000C68AE" w:rsidRDefault="000C68AE" w:rsidP="002F0BF8">
            <w:r>
              <w:rPr>
                <w:rFonts w:hint="eastAsia"/>
              </w:rPr>
              <w:t>联系电话：</w:t>
            </w:r>
            <w:r>
              <w:rPr>
                <w:rFonts w:hint="eastAsia"/>
              </w:rPr>
              <w:t>023-63786633</w:t>
            </w:r>
          </w:p>
          <w:p w:rsidR="000C68AE" w:rsidRDefault="000C68AE" w:rsidP="002F0BF8">
            <w:r>
              <w:rPr>
                <w:rFonts w:hint="eastAsia"/>
              </w:rPr>
              <w:t>客服电话：</w:t>
            </w:r>
            <w:r>
              <w:rPr>
                <w:rFonts w:hint="eastAsia"/>
              </w:rPr>
              <w:t>4008096096</w:t>
            </w:r>
          </w:p>
          <w:p w:rsidR="000C68AE" w:rsidRDefault="000C68AE" w:rsidP="002F0BF8">
            <w:r>
              <w:rPr>
                <w:rFonts w:hint="eastAsia"/>
              </w:rPr>
              <w:t>网址：</w:t>
            </w:r>
            <w:r>
              <w:rPr>
                <w:rFonts w:hint="eastAsia"/>
              </w:rPr>
              <w:t>www.swsc.com.cn</w:t>
            </w:r>
          </w:p>
        </w:tc>
      </w:tr>
      <w:tr w:rsidR="000C68AE" w:rsidTr="00F34D86">
        <w:tc>
          <w:tcPr>
            <w:tcW w:w="788" w:type="dxa"/>
            <w:shd w:val="clear" w:color="auto" w:fill="auto"/>
          </w:tcPr>
          <w:p w:rsidR="000C68AE" w:rsidRDefault="000C68AE" w:rsidP="00183B84">
            <w:r>
              <w:t>24</w:t>
            </w:r>
          </w:p>
        </w:tc>
        <w:tc>
          <w:tcPr>
            <w:tcW w:w="3119" w:type="dxa"/>
            <w:shd w:val="clear" w:color="auto" w:fill="auto"/>
          </w:tcPr>
          <w:p w:rsidR="000C68AE" w:rsidRDefault="000C68AE" w:rsidP="002F0BF8">
            <w:r>
              <w:rPr>
                <w:rFonts w:hint="eastAsia"/>
              </w:rPr>
              <w:t>国元证券股份有限公司</w:t>
            </w:r>
          </w:p>
        </w:tc>
        <w:tc>
          <w:tcPr>
            <w:tcW w:w="4394" w:type="dxa"/>
            <w:shd w:val="clear" w:color="auto" w:fill="auto"/>
          </w:tcPr>
          <w:p w:rsidR="000C68AE" w:rsidRDefault="000C68AE" w:rsidP="002F0BF8">
            <w:r>
              <w:rPr>
                <w:rFonts w:hint="eastAsia"/>
              </w:rPr>
              <w:t>注册地址：安徽省合肥市梅山路</w:t>
            </w:r>
            <w:r>
              <w:rPr>
                <w:rFonts w:hint="eastAsia"/>
              </w:rPr>
              <w:t>18</w:t>
            </w:r>
            <w:r>
              <w:rPr>
                <w:rFonts w:hint="eastAsia"/>
              </w:rPr>
              <w:t>号</w:t>
            </w:r>
          </w:p>
          <w:p w:rsidR="000C68AE" w:rsidRDefault="000C68AE" w:rsidP="002F0BF8">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0C68AE" w:rsidRDefault="000C68AE" w:rsidP="002F0BF8">
            <w:r>
              <w:rPr>
                <w:rFonts w:hint="eastAsia"/>
              </w:rPr>
              <w:t>法定代表人：蔡咏</w:t>
            </w:r>
          </w:p>
          <w:p w:rsidR="000C68AE" w:rsidRDefault="000C68AE" w:rsidP="002F0BF8">
            <w:r>
              <w:rPr>
                <w:rFonts w:hint="eastAsia"/>
              </w:rPr>
              <w:t>联系人：米硕</w:t>
            </w:r>
          </w:p>
          <w:p w:rsidR="000C68AE" w:rsidRDefault="000C68AE" w:rsidP="002F0BF8">
            <w:r>
              <w:rPr>
                <w:rFonts w:hint="eastAsia"/>
              </w:rPr>
              <w:t>联系电话：</w:t>
            </w:r>
            <w:r>
              <w:rPr>
                <w:rFonts w:hint="eastAsia"/>
              </w:rPr>
              <w:t>0551-68167601</w:t>
            </w:r>
          </w:p>
          <w:p w:rsidR="000C68AE" w:rsidRDefault="000C68AE" w:rsidP="002F0BF8">
            <w:r>
              <w:rPr>
                <w:rFonts w:hint="eastAsia"/>
              </w:rPr>
              <w:t>客服电话：</w:t>
            </w:r>
            <w:r>
              <w:rPr>
                <w:rFonts w:hint="eastAsia"/>
              </w:rPr>
              <w:t>95578</w:t>
            </w:r>
          </w:p>
          <w:p w:rsidR="000C68AE" w:rsidRDefault="000C68AE" w:rsidP="002F0BF8">
            <w:r>
              <w:rPr>
                <w:rFonts w:hint="eastAsia"/>
              </w:rPr>
              <w:t>网址：</w:t>
            </w:r>
            <w:r>
              <w:rPr>
                <w:rFonts w:hint="eastAsia"/>
              </w:rPr>
              <w:t>www.gyzq.com.cn</w:t>
            </w:r>
          </w:p>
        </w:tc>
      </w:tr>
      <w:tr w:rsidR="000C68AE" w:rsidTr="00F34D86">
        <w:tc>
          <w:tcPr>
            <w:tcW w:w="788" w:type="dxa"/>
            <w:shd w:val="clear" w:color="auto" w:fill="auto"/>
          </w:tcPr>
          <w:p w:rsidR="000C68AE" w:rsidRDefault="000C68AE" w:rsidP="00183B84">
            <w:r>
              <w:t>25</w:t>
            </w:r>
          </w:p>
        </w:tc>
        <w:tc>
          <w:tcPr>
            <w:tcW w:w="3119" w:type="dxa"/>
            <w:shd w:val="clear" w:color="auto" w:fill="auto"/>
          </w:tcPr>
          <w:p w:rsidR="000C68AE" w:rsidRDefault="000C68AE" w:rsidP="002F0BF8">
            <w:r>
              <w:rPr>
                <w:rFonts w:hint="eastAsia"/>
              </w:rPr>
              <w:t>大同证券有限责任公司</w:t>
            </w:r>
          </w:p>
        </w:tc>
        <w:tc>
          <w:tcPr>
            <w:tcW w:w="4394" w:type="dxa"/>
            <w:shd w:val="clear" w:color="auto" w:fill="auto"/>
          </w:tcPr>
          <w:p w:rsidR="000C68AE" w:rsidRDefault="000C68AE" w:rsidP="002F0BF8">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0C68AE" w:rsidRDefault="000C68AE" w:rsidP="002F0BF8">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0C68AE" w:rsidRDefault="000C68AE" w:rsidP="002F0BF8">
            <w:r>
              <w:rPr>
                <w:rFonts w:hint="eastAsia"/>
              </w:rPr>
              <w:t>法定代表人：董祥</w:t>
            </w:r>
          </w:p>
          <w:p w:rsidR="000C68AE" w:rsidRDefault="000C68AE" w:rsidP="002F0BF8">
            <w:r>
              <w:rPr>
                <w:rFonts w:hint="eastAsia"/>
              </w:rPr>
              <w:t>联系人：薛津</w:t>
            </w:r>
          </w:p>
          <w:p w:rsidR="000C68AE" w:rsidRDefault="000C68AE" w:rsidP="002F0BF8">
            <w:r>
              <w:rPr>
                <w:rFonts w:hint="eastAsia"/>
              </w:rPr>
              <w:lastRenderedPageBreak/>
              <w:t>电话：</w:t>
            </w:r>
            <w:r>
              <w:rPr>
                <w:rFonts w:hint="eastAsia"/>
              </w:rPr>
              <w:t>0351-4130322</w:t>
            </w:r>
          </w:p>
          <w:p w:rsidR="000C68AE" w:rsidRDefault="000C68AE" w:rsidP="002F0BF8">
            <w:r>
              <w:rPr>
                <w:rFonts w:hint="eastAsia"/>
              </w:rPr>
              <w:t>传真：</w:t>
            </w:r>
            <w:r>
              <w:rPr>
                <w:rFonts w:hint="eastAsia"/>
              </w:rPr>
              <w:t>0351-4192803</w:t>
            </w:r>
          </w:p>
          <w:p w:rsidR="000C68AE" w:rsidRDefault="000C68AE" w:rsidP="002F0BF8">
            <w:r>
              <w:rPr>
                <w:rFonts w:hint="eastAsia"/>
              </w:rPr>
              <w:t>客服电话：</w:t>
            </w:r>
            <w:r>
              <w:rPr>
                <w:rFonts w:hint="eastAsia"/>
              </w:rPr>
              <w:t>4007121212</w:t>
            </w:r>
          </w:p>
          <w:p w:rsidR="000C68AE" w:rsidRDefault="000C68AE" w:rsidP="002F0BF8">
            <w:r>
              <w:rPr>
                <w:rFonts w:hint="eastAsia"/>
              </w:rPr>
              <w:t>网址：</w:t>
            </w:r>
            <w:r>
              <w:rPr>
                <w:rFonts w:hint="eastAsia"/>
              </w:rPr>
              <w:t>http://www.dtsbc.com.cn</w:t>
            </w:r>
          </w:p>
        </w:tc>
      </w:tr>
      <w:tr w:rsidR="000C68AE" w:rsidTr="00F34D86">
        <w:tc>
          <w:tcPr>
            <w:tcW w:w="788" w:type="dxa"/>
            <w:shd w:val="clear" w:color="auto" w:fill="auto"/>
          </w:tcPr>
          <w:p w:rsidR="000C68AE" w:rsidRDefault="000C68AE" w:rsidP="00183B84">
            <w:r>
              <w:lastRenderedPageBreak/>
              <w:t>26</w:t>
            </w:r>
          </w:p>
        </w:tc>
        <w:tc>
          <w:tcPr>
            <w:tcW w:w="3119" w:type="dxa"/>
            <w:shd w:val="clear" w:color="auto" w:fill="auto"/>
          </w:tcPr>
          <w:p w:rsidR="000C68AE" w:rsidRDefault="000C68AE" w:rsidP="002F0BF8">
            <w:r>
              <w:rPr>
                <w:rFonts w:hint="eastAsia"/>
              </w:rPr>
              <w:t>方正证券股份有限公司</w:t>
            </w:r>
          </w:p>
        </w:tc>
        <w:tc>
          <w:tcPr>
            <w:tcW w:w="4394" w:type="dxa"/>
            <w:shd w:val="clear" w:color="auto" w:fill="auto"/>
          </w:tcPr>
          <w:p w:rsidR="000C68AE" w:rsidRDefault="000C68AE" w:rsidP="002F0BF8">
            <w:r>
              <w:rPr>
                <w:rFonts w:hint="eastAsia"/>
              </w:rPr>
              <w:t>注册地址：湖南长沙芙蓉中路</w:t>
            </w:r>
            <w:r>
              <w:rPr>
                <w:rFonts w:hint="eastAsia"/>
              </w:rPr>
              <w:t>2</w:t>
            </w:r>
            <w:r>
              <w:rPr>
                <w:rFonts w:hint="eastAsia"/>
              </w:rPr>
              <w:t>段华侨国际大厦</w:t>
            </w:r>
            <w:r>
              <w:rPr>
                <w:rFonts w:hint="eastAsia"/>
              </w:rPr>
              <w:t>22</w:t>
            </w:r>
            <w:r>
              <w:rPr>
                <w:rFonts w:hint="eastAsia"/>
              </w:rPr>
              <w:t>—</w:t>
            </w:r>
            <w:r>
              <w:rPr>
                <w:rFonts w:hint="eastAsia"/>
              </w:rPr>
              <w:t>24</w:t>
            </w:r>
            <w:r>
              <w:rPr>
                <w:rFonts w:hint="eastAsia"/>
              </w:rPr>
              <w:t>层</w:t>
            </w:r>
          </w:p>
          <w:p w:rsidR="000C68AE" w:rsidRDefault="000C68AE" w:rsidP="002F0BF8">
            <w:r>
              <w:rPr>
                <w:rFonts w:hint="eastAsia"/>
              </w:rPr>
              <w:t>办公地址：湖南长沙芙蓉中路</w:t>
            </w:r>
            <w:r>
              <w:rPr>
                <w:rFonts w:hint="eastAsia"/>
              </w:rPr>
              <w:t>2</w:t>
            </w:r>
            <w:r>
              <w:rPr>
                <w:rFonts w:hint="eastAsia"/>
              </w:rPr>
              <w:t>段华侨国际大厦</w:t>
            </w:r>
            <w:r>
              <w:rPr>
                <w:rFonts w:hint="eastAsia"/>
              </w:rPr>
              <w:t>22</w:t>
            </w:r>
            <w:r>
              <w:rPr>
                <w:rFonts w:hint="eastAsia"/>
              </w:rPr>
              <w:t>—</w:t>
            </w:r>
            <w:r>
              <w:rPr>
                <w:rFonts w:hint="eastAsia"/>
              </w:rPr>
              <w:t>24</w:t>
            </w:r>
            <w:r>
              <w:rPr>
                <w:rFonts w:hint="eastAsia"/>
              </w:rPr>
              <w:t>层</w:t>
            </w:r>
          </w:p>
          <w:p w:rsidR="000C68AE" w:rsidRDefault="000C68AE" w:rsidP="002F0BF8">
            <w:r>
              <w:rPr>
                <w:rFonts w:hint="eastAsia"/>
              </w:rPr>
              <w:t>法定代表人：高利</w:t>
            </w:r>
          </w:p>
          <w:p w:rsidR="000C68AE" w:rsidRDefault="000C68AE" w:rsidP="002F0BF8">
            <w:r>
              <w:rPr>
                <w:rFonts w:hint="eastAsia"/>
              </w:rPr>
              <w:t>联系人：丁敏</w:t>
            </w:r>
          </w:p>
          <w:p w:rsidR="000C68AE" w:rsidRDefault="000C68AE" w:rsidP="002F0BF8">
            <w:r>
              <w:rPr>
                <w:rFonts w:hint="eastAsia"/>
              </w:rPr>
              <w:t>联系电话：</w:t>
            </w:r>
            <w:r>
              <w:rPr>
                <w:rFonts w:hint="eastAsia"/>
              </w:rPr>
              <w:t>010-59355997</w:t>
            </w:r>
          </w:p>
          <w:p w:rsidR="000C68AE" w:rsidRDefault="000C68AE" w:rsidP="002F0BF8">
            <w:r>
              <w:rPr>
                <w:rFonts w:hint="eastAsia"/>
              </w:rPr>
              <w:t>客服电话：</w:t>
            </w:r>
            <w:r>
              <w:rPr>
                <w:rFonts w:hint="eastAsia"/>
              </w:rPr>
              <w:t>95571</w:t>
            </w:r>
          </w:p>
          <w:p w:rsidR="000C68AE" w:rsidRDefault="000C68AE" w:rsidP="002F0BF8">
            <w:r>
              <w:rPr>
                <w:rFonts w:hint="eastAsia"/>
              </w:rPr>
              <w:t>网址：</w:t>
            </w:r>
            <w:r>
              <w:rPr>
                <w:rFonts w:hint="eastAsia"/>
              </w:rPr>
              <w:t>www.foundersc.com</w:t>
            </w:r>
          </w:p>
        </w:tc>
      </w:tr>
      <w:tr w:rsidR="000C68AE" w:rsidTr="00F34D86">
        <w:tc>
          <w:tcPr>
            <w:tcW w:w="788" w:type="dxa"/>
            <w:shd w:val="clear" w:color="auto" w:fill="auto"/>
          </w:tcPr>
          <w:p w:rsidR="000C68AE" w:rsidRDefault="000C68AE" w:rsidP="00183B84">
            <w:r>
              <w:t>27</w:t>
            </w:r>
          </w:p>
        </w:tc>
        <w:tc>
          <w:tcPr>
            <w:tcW w:w="3119" w:type="dxa"/>
            <w:shd w:val="clear" w:color="auto" w:fill="auto"/>
          </w:tcPr>
          <w:p w:rsidR="000C68AE" w:rsidRDefault="000C68AE" w:rsidP="002F0BF8">
            <w:r>
              <w:rPr>
                <w:rFonts w:hint="eastAsia"/>
              </w:rPr>
              <w:t>本基金其他代销机构情况详见基金管理人发布的相关公告</w:t>
            </w:r>
          </w:p>
        </w:tc>
        <w:tc>
          <w:tcPr>
            <w:tcW w:w="4394" w:type="dxa"/>
            <w:shd w:val="clear" w:color="auto" w:fill="auto"/>
          </w:tcPr>
          <w:p w:rsidR="000C68AE" w:rsidRDefault="000C68AE" w:rsidP="002F0BF8"/>
        </w:tc>
      </w:tr>
    </w:tbl>
    <w:p w:rsidR="000C68AE" w:rsidRDefault="000C68AE" w:rsidP="002F0BF8"/>
    <w:p w:rsidR="000C68AE" w:rsidRDefault="000C68AE" w:rsidP="00800BD3">
      <w:pPr>
        <w:jc w:val="left"/>
      </w:pPr>
    </w:p>
    <w:p w:rsidR="000C68AE" w:rsidRPr="002F0BF8" w:rsidRDefault="000C68AE" w:rsidP="00800BD3">
      <w:pPr>
        <w:jc w:val="left"/>
      </w:pPr>
    </w:p>
    <w:p w:rsidR="000C68AE" w:rsidRDefault="000C68AE" w:rsidP="000C68AE">
      <w:pPr>
        <w:pStyle w:val="-3"/>
      </w:pPr>
      <w:r>
        <w:rPr>
          <w:rFonts w:hint="eastAsia"/>
        </w:rPr>
        <w:t xml:space="preserve">5.1.2 </w:t>
      </w:r>
      <w:r>
        <w:rPr>
          <w:rFonts w:hint="eastAsia"/>
        </w:rPr>
        <w:t>二级市场交易代理证券公司</w:t>
      </w:r>
    </w:p>
    <w:p w:rsidR="000C68AE" w:rsidRDefault="000C68AE" w:rsidP="000C68AE">
      <w:pPr>
        <w:pStyle w:val="-"/>
        <w:ind w:firstLine="420"/>
      </w:pPr>
      <w:r>
        <w:rPr>
          <w:rFonts w:hint="eastAsia"/>
        </w:rPr>
        <w:t>包括具有经纪业务资格及证券交易所会员资格的所有证券公司</w:t>
      </w:r>
    </w:p>
    <w:p w:rsidR="000C68AE" w:rsidRDefault="000C68AE" w:rsidP="000C68AE">
      <w:pPr>
        <w:pStyle w:val="-2"/>
      </w:pPr>
      <w:r>
        <w:t>5.2 登记机构</w:t>
      </w:r>
    </w:p>
    <w:p w:rsidR="000C68AE" w:rsidRDefault="000C68AE" w:rsidP="000C68AE">
      <w:pPr>
        <w:pStyle w:val="-"/>
        <w:ind w:firstLine="420"/>
      </w:pPr>
      <w:r>
        <w:rPr>
          <w:rFonts w:hint="eastAsia"/>
        </w:rPr>
        <w:t>名称：中国证券登记结算有限责任公司</w:t>
      </w:r>
    </w:p>
    <w:p w:rsidR="000C68AE" w:rsidRDefault="000C68AE" w:rsidP="000C68AE">
      <w:pPr>
        <w:pStyle w:val="-"/>
        <w:ind w:firstLine="420"/>
      </w:pPr>
      <w:r>
        <w:rPr>
          <w:rFonts w:hint="eastAsia"/>
        </w:rPr>
        <w:t>注册地址：北京市西城区太平桥大街17号</w:t>
      </w:r>
    </w:p>
    <w:p w:rsidR="000C68AE" w:rsidRDefault="000C68AE" w:rsidP="000C68AE">
      <w:pPr>
        <w:pStyle w:val="-"/>
        <w:ind w:firstLine="420"/>
      </w:pPr>
      <w:r>
        <w:rPr>
          <w:rFonts w:hint="eastAsia"/>
        </w:rPr>
        <w:t>法定代表人：周明</w:t>
      </w:r>
    </w:p>
    <w:p w:rsidR="000C68AE" w:rsidRDefault="000C68AE" w:rsidP="000C68AE">
      <w:pPr>
        <w:pStyle w:val="-"/>
        <w:ind w:firstLine="420"/>
      </w:pPr>
      <w:r>
        <w:rPr>
          <w:rFonts w:hint="eastAsia"/>
        </w:rPr>
        <w:t>电话：010-59378982</w:t>
      </w:r>
    </w:p>
    <w:p w:rsidR="000C68AE" w:rsidRDefault="000C68AE" w:rsidP="000C68AE">
      <w:pPr>
        <w:pStyle w:val="-"/>
        <w:ind w:firstLine="420"/>
      </w:pPr>
      <w:r>
        <w:rPr>
          <w:rFonts w:hint="eastAsia"/>
        </w:rPr>
        <w:t>传真：010-59378907</w:t>
      </w:r>
    </w:p>
    <w:p w:rsidR="000C68AE" w:rsidRDefault="000C68AE" w:rsidP="000C68AE">
      <w:pPr>
        <w:pStyle w:val="-"/>
        <w:ind w:firstLine="420"/>
      </w:pPr>
      <w:r>
        <w:rPr>
          <w:rFonts w:hint="eastAsia"/>
        </w:rPr>
        <w:t>联系人：程爽</w:t>
      </w:r>
    </w:p>
    <w:p w:rsidR="000C68AE" w:rsidRDefault="000C68AE" w:rsidP="000C68AE">
      <w:pPr>
        <w:pStyle w:val="-2"/>
      </w:pPr>
      <w:r>
        <w:t>5.3 出具法律意见书的律师事务所</w:t>
      </w:r>
    </w:p>
    <w:p w:rsidR="000C68AE" w:rsidRDefault="000C68AE" w:rsidP="000C68AE">
      <w:pPr>
        <w:pStyle w:val="-"/>
        <w:ind w:firstLine="420"/>
      </w:pPr>
      <w:r>
        <w:rPr>
          <w:rFonts w:hint="eastAsia"/>
        </w:rPr>
        <w:t>名称：广东华瀚律师事务所</w:t>
      </w:r>
    </w:p>
    <w:p w:rsidR="000C68AE" w:rsidRDefault="000C68AE" w:rsidP="000C68AE">
      <w:pPr>
        <w:pStyle w:val="-"/>
        <w:ind w:firstLine="420"/>
      </w:pPr>
      <w:r>
        <w:rPr>
          <w:rFonts w:hint="eastAsia"/>
        </w:rPr>
        <w:t>注册地址：深圳市罗湖区笋岗东路1002号宝安广场A座16楼G.H室</w:t>
      </w:r>
    </w:p>
    <w:p w:rsidR="000C68AE" w:rsidRDefault="000C68AE" w:rsidP="000C68AE">
      <w:pPr>
        <w:pStyle w:val="-"/>
        <w:ind w:firstLine="420"/>
      </w:pPr>
      <w:r>
        <w:rPr>
          <w:rFonts w:hint="eastAsia"/>
        </w:rPr>
        <w:t>负责人：李兆良</w:t>
      </w:r>
    </w:p>
    <w:p w:rsidR="000C68AE" w:rsidRDefault="000C68AE" w:rsidP="000C68AE">
      <w:pPr>
        <w:pStyle w:val="-"/>
        <w:ind w:firstLine="420"/>
      </w:pPr>
      <w:r>
        <w:rPr>
          <w:rFonts w:hint="eastAsia"/>
        </w:rPr>
        <w:t>电话：(0755)82687860</w:t>
      </w:r>
    </w:p>
    <w:p w:rsidR="000C68AE" w:rsidRDefault="000C68AE" w:rsidP="000C68AE">
      <w:pPr>
        <w:pStyle w:val="-"/>
        <w:ind w:firstLine="420"/>
      </w:pPr>
      <w:r>
        <w:rPr>
          <w:rFonts w:hint="eastAsia"/>
        </w:rPr>
        <w:t>传真：(0755)82687861</w:t>
      </w:r>
    </w:p>
    <w:p w:rsidR="000C68AE" w:rsidRDefault="000C68AE" w:rsidP="000C68AE">
      <w:pPr>
        <w:pStyle w:val="-"/>
        <w:ind w:firstLine="420"/>
      </w:pPr>
      <w:r>
        <w:rPr>
          <w:rFonts w:hint="eastAsia"/>
        </w:rPr>
        <w:t>经办律师：杨忠、戴瑞冬</w:t>
      </w:r>
    </w:p>
    <w:p w:rsidR="000C68AE" w:rsidRDefault="000C68AE" w:rsidP="000C68AE">
      <w:pPr>
        <w:pStyle w:val="-2"/>
      </w:pPr>
      <w:r>
        <w:lastRenderedPageBreak/>
        <w:t>5.4 审计基金财产的会计师事务所</w:t>
      </w:r>
    </w:p>
    <w:p w:rsidR="000C68AE" w:rsidRDefault="000C68AE" w:rsidP="000C68AE">
      <w:pPr>
        <w:pStyle w:val="-"/>
        <w:ind w:firstLine="420"/>
      </w:pPr>
      <w:r>
        <w:rPr>
          <w:rFonts w:hint="eastAsia"/>
        </w:rPr>
        <w:t>名称：普华永道中天会计师事务所(特殊普通合伙）</w:t>
      </w:r>
    </w:p>
    <w:p w:rsidR="000C68AE" w:rsidRDefault="000C68AE" w:rsidP="000C68AE">
      <w:pPr>
        <w:pStyle w:val="-"/>
        <w:ind w:firstLine="420"/>
      </w:pPr>
      <w:r>
        <w:rPr>
          <w:rFonts w:hint="eastAsia"/>
        </w:rPr>
        <w:t>住所：上海市浦东新区陆家嘴环路1318号星展银行大厦6楼</w:t>
      </w:r>
    </w:p>
    <w:p w:rsidR="000C68AE" w:rsidRDefault="000C68AE" w:rsidP="000C68AE">
      <w:pPr>
        <w:pStyle w:val="-"/>
        <w:ind w:firstLine="420"/>
      </w:pPr>
      <w:r>
        <w:rPr>
          <w:rFonts w:hint="eastAsia"/>
        </w:rPr>
        <w:t>办公地址：上海市湖滨路202号普华永道中心11楼</w:t>
      </w:r>
    </w:p>
    <w:p w:rsidR="000C68AE" w:rsidRDefault="000C68AE" w:rsidP="000C68AE">
      <w:pPr>
        <w:pStyle w:val="-"/>
        <w:ind w:firstLine="420"/>
      </w:pPr>
      <w:r>
        <w:rPr>
          <w:rFonts w:hint="eastAsia"/>
        </w:rPr>
        <w:t>执行事务合伙人：李丹</w:t>
      </w:r>
    </w:p>
    <w:p w:rsidR="000C68AE" w:rsidRDefault="000C68AE" w:rsidP="000C68AE">
      <w:pPr>
        <w:pStyle w:val="-"/>
        <w:ind w:firstLine="420"/>
      </w:pPr>
      <w:r>
        <w:rPr>
          <w:rFonts w:hint="eastAsia"/>
        </w:rPr>
        <w:t>联系电话：（021）23238888</w:t>
      </w:r>
    </w:p>
    <w:p w:rsidR="000C68AE" w:rsidRDefault="000C68AE" w:rsidP="000C68AE">
      <w:pPr>
        <w:pStyle w:val="-"/>
        <w:ind w:firstLine="420"/>
      </w:pPr>
      <w:r>
        <w:rPr>
          <w:rFonts w:hint="eastAsia"/>
        </w:rPr>
        <w:t>传真：（021）23238800</w:t>
      </w:r>
    </w:p>
    <w:p w:rsidR="000C68AE" w:rsidRDefault="000C68AE" w:rsidP="000C68AE">
      <w:pPr>
        <w:pStyle w:val="-"/>
        <w:ind w:firstLine="420"/>
      </w:pPr>
      <w:r>
        <w:rPr>
          <w:rFonts w:hint="eastAsia"/>
        </w:rPr>
        <w:t>联系人：陈熹</w:t>
      </w:r>
    </w:p>
    <w:p w:rsidR="000C68AE" w:rsidRDefault="000C68AE" w:rsidP="000C68AE">
      <w:pPr>
        <w:pStyle w:val="-"/>
        <w:ind w:firstLine="420"/>
      </w:pPr>
      <w:r>
        <w:rPr>
          <w:rFonts w:hint="eastAsia"/>
        </w:rPr>
        <w:t>经办注册会计师：薛竞、陈熹</w:t>
      </w:r>
    </w:p>
    <w:p w:rsidR="000C68AE" w:rsidRDefault="000C68AE" w:rsidP="000C68AE">
      <w:pPr>
        <w:pStyle w:val="-1"/>
      </w:pPr>
      <w:r>
        <w:br w:type="page"/>
      </w:r>
      <w:bookmarkStart w:id="5" w:name="_Toc510532280"/>
      <w:r>
        <w:rPr>
          <w:rFonts w:hint="eastAsia"/>
        </w:rPr>
        <w:lastRenderedPageBreak/>
        <w:t>§</w:t>
      </w:r>
      <w:r>
        <w:t xml:space="preserve"> 6 基金的募集</w:t>
      </w:r>
      <w:bookmarkEnd w:id="5"/>
    </w:p>
    <w:p w:rsidR="000C68AE" w:rsidRDefault="000C68AE" w:rsidP="000C68AE">
      <w:pPr>
        <w:pStyle w:val="-"/>
        <w:ind w:firstLine="420"/>
      </w:pPr>
      <w:r>
        <w:rPr>
          <w:rFonts w:hint="eastAsia"/>
        </w:rPr>
        <w:t>本基金由基金管理人依照《基金法》、《运作办法》、《销售办法》、基金合同及其他有关规定，并经中国证监会2011年7月14日证监许可[2011]1096号文批准募集。募集期从2011年8月22日至2011年9月9日止，共募集330,448,915.00份基金份额，募集户数为4,059户。</w:t>
      </w:r>
    </w:p>
    <w:p w:rsidR="000C68AE" w:rsidRDefault="000C68AE" w:rsidP="000C68AE">
      <w:pPr>
        <w:pStyle w:val="-"/>
        <w:ind w:firstLine="420"/>
      </w:pPr>
      <w:r>
        <w:rPr>
          <w:rFonts w:hint="eastAsia"/>
        </w:rPr>
        <w:t>本基金的类型为股票型基金，运作方式为交易型开放式。基金存续期限为不定期。</w:t>
      </w:r>
    </w:p>
    <w:p w:rsidR="000C68AE" w:rsidRDefault="000C68AE" w:rsidP="000C68AE">
      <w:pPr>
        <w:pStyle w:val="-1"/>
      </w:pPr>
      <w:r>
        <w:br w:type="page"/>
      </w:r>
      <w:bookmarkStart w:id="6" w:name="_Toc510532281"/>
      <w:r>
        <w:rPr>
          <w:rFonts w:hint="eastAsia"/>
        </w:rPr>
        <w:lastRenderedPageBreak/>
        <w:t>§</w:t>
      </w:r>
      <w:r>
        <w:t xml:space="preserve"> 7 基金合同的生效</w:t>
      </w:r>
      <w:bookmarkEnd w:id="6"/>
    </w:p>
    <w:p w:rsidR="000C68AE" w:rsidRDefault="000C68AE" w:rsidP="000C68AE">
      <w:pPr>
        <w:pStyle w:val="-"/>
        <w:ind w:firstLine="420"/>
      </w:pPr>
      <w:r>
        <w:rPr>
          <w:rFonts w:hint="eastAsia"/>
        </w:rPr>
        <w:t>本基金合同于2011年9月16日正式生效。自基金合同生效日起，本基金管理人正式开始管理本基金。</w:t>
      </w:r>
    </w:p>
    <w:p w:rsidR="000C68AE" w:rsidRDefault="000C68AE" w:rsidP="000C68AE">
      <w:pPr>
        <w:pStyle w:val="-1"/>
      </w:pPr>
      <w:r>
        <w:br w:type="page"/>
      </w:r>
      <w:bookmarkStart w:id="7" w:name="_Toc510532282"/>
      <w:r>
        <w:rPr>
          <w:rFonts w:hint="eastAsia"/>
        </w:rPr>
        <w:lastRenderedPageBreak/>
        <w:t>§</w:t>
      </w:r>
      <w:r>
        <w:t xml:space="preserve"> 8 基金份额折算</w:t>
      </w:r>
      <w:bookmarkEnd w:id="7"/>
    </w:p>
    <w:p w:rsidR="000C68AE" w:rsidRDefault="000C68AE" w:rsidP="000C68AE">
      <w:pPr>
        <w:pStyle w:val="-"/>
        <w:ind w:firstLine="420"/>
      </w:pPr>
      <w:r>
        <w:rPr>
          <w:rFonts w:hint="eastAsia"/>
        </w:rPr>
        <w:t>一、基金份额折算的时间</w:t>
      </w:r>
    </w:p>
    <w:p w:rsidR="000C68AE" w:rsidRDefault="000C68AE" w:rsidP="000C68AE">
      <w:pPr>
        <w:pStyle w:val="-"/>
        <w:ind w:firstLine="420"/>
      </w:pPr>
      <w:r>
        <w:rPr>
          <w:rFonts w:hint="eastAsia"/>
        </w:rPr>
        <w:t>本基金份额上市前不进行基金份额折算。在本基金份额上市后，为了更好的跟踪标的指数，基金管理人将根据运作情况决定是否对基金份额进行折算。基金管理人确定基金份额折算日，并提前公告。</w:t>
      </w:r>
    </w:p>
    <w:p w:rsidR="000C68AE" w:rsidRDefault="000C68AE" w:rsidP="000C68AE">
      <w:pPr>
        <w:pStyle w:val="-"/>
        <w:ind w:firstLine="420"/>
      </w:pPr>
    </w:p>
    <w:p w:rsidR="000C68AE" w:rsidRDefault="000C68AE" w:rsidP="000C68AE">
      <w:pPr>
        <w:pStyle w:val="-"/>
        <w:ind w:firstLine="420"/>
      </w:pPr>
      <w:r>
        <w:rPr>
          <w:rFonts w:hint="eastAsia"/>
        </w:rPr>
        <w:t>二、基金份额折算的原则</w:t>
      </w:r>
    </w:p>
    <w:p w:rsidR="000C68AE" w:rsidRDefault="000C68AE" w:rsidP="000C68AE">
      <w:pPr>
        <w:pStyle w:val="-"/>
        <w:ind w:firstLine="420"/>
      </w:pPr>
      <w:r>
        <w:rPr>
          <w:rFonts w:hint="eastAsia"/>
        </w:rPr>
        <w:t>基金份额折算由基金管理人向登记结算机构申请办理，并由登记结算机构进行基金份额的变更登记。基金份额折算的比例和具体安排本基金管理人将另行公告。</w:t>
      </w:r>
    </w:p>
    <w:p w:rsidR="000C68AE" w:rsidRDefault="000C68AE" w:rsidP="000C68AE">
      <w:pPr>
        <w:pStyle w:val="-"/>
        <w:ind w:firstLine="420"/>
      </w:pPr>
      <w:r>
        <w:rPr>
          <w:rFonts w:hint="eastAsia"/>
        </w:rPr>
        <w:t>基金份额折算后，本基金的基金份额总额与基金份额持有人持有的基金份额数额将发生调整，但调整后的基金份额持有人持有的基金份额占基金份额总额的比例不发生变化。基金份额折算对基金份额持有人的权益无实质性影响。基金份额折算后，基金份额持有人将按照折算后的基金份额享有权利并承担义务。</w:t>
      </w:r>
    </w:p>
    <w:p w:rsidR="000C68AE" w:rsidRDefault="000C68AE" w:rsidP="000C68AE">
      <w:pPr>
        <w:pStyle w:val="-"/>
        <w:ind w:firstLine="420"/>
      </w:pPr>
    </w:p>
    <w:p w:rsidR="000C68AE" w:rsidRDefault="000C68AE" w:rsidP="000C68AE">
      <w:pPr>
        <w:pStyle w:val="-"/>
        <w:ind w:firstLine="420"/>
      </w:pPr>
      <w:r>
        <w:rPr>
          <w:rFonts w:hint="eastAsia"/>
        </w:rPr>
        <w:t>三、基金份额折算的方法</w:t>
      </w:r>
    </w:p>
    <w:p w:rsidR="000C68AE" w:rsidRDefault="000C68AE" w:rsidP="000C68AE">
      <w:pPr>
        <w:pStyle w:val="-"/>
        <w:ind w:firstLine="420"/>
      </w:pPr>
      <w:r>
        <w:rPr>
          <w:rFonts w:hint="eastAsia"/>
        </w:rPr>
        <w:t>对基金份额折算后的基金份额持有人持有的基金份额计算至整数位（小数部分舍去，舍去部分计入基金财产），加总得到折算后的基金总份额。基金份额折算的比例和具体安排本基金管理人将另行公告。本基金管理人将根据折算比例调整最小申购赎回单位等安排。</w:t>
      </w:r>
    </w:p>
    <w:p w:rsidR="000C68AE" w:rsidRDefault="000C68AE" w:rsidP="000C68AE">
      <w:pPr>
        <w:pStyle w:val="-1"/>
      </w:pPr>
      <w:r>
        <w:br w:type="page"/>
      </w:r>
      <w:bookmarkStart w:id="8" w:name="_Toc510532283"/>
      <w:r>
        <w:rPr>
          <w:rFonts w:hint="eastAsia"/>
        </w:rPr>
        <w:lastRenderedPageBreak/>
        <w:t>§</w:t>
      </w:r>
      <w:r>
        <w:t xml:space="preserve"> 9 基金份额的上市交易</w:t>
      </w:r>
      <w:bookmarkEnd w:id="8"/>
    </w:p>
    <w:p w:rsidR="000C68AE" w:rsidRDefault="000C68AE" w:rsidP="000C68AE">
      <w:pPr>
        <w:pStyle w:val="-"/>
        <w:ind w:firstLine="420"/>
      </w:pPr>
      <w:r>
        <w:rPr>
          <w:rFonts w:hint="eastAsia"/>
        </w:rPr>
        <w:t>一、基金上市</w:t>
      </w:r>
    </w:p>
    <w:p w:rsidR="000C68AE" w:rsidRDefault="000C68AE" w:rsidP="000C68AE">
      <w:pPr>
        <w:pStyle w:val="-"/>
        <w:ind w:firstLine="420"/>
      </w:pPr>
      <w:r>
        <w:rPr>
          <w:rFonts w:hint="eastAsia"/>
        </w:rPr>
        <w:t>本基金合同生效后，具备上市条件，于2011年11月8日开始在上海证券交易所上市交易。</w:t>
      </w:r>
    </w:p>
    <w:p w:rsidR="000C68AE" w:rsidRDefault="000C68AE" w:rsidP="000C68AE">
      <w:pPr>
        <w:pStyle w:val="-"/>
        <w:ind w:firstLine="420"/>
      </w:pPr>
    </w:p>
    <w:p w:rsidR="000C68AE" w:rsidRDefault="000C68AE" w:rsidP="000C68AE">
      <w:pPr>
        <w:pStyle w:val="-"/>
        <w:ind w:firstLine="420"/>
      </w:pPr>
      <w:r>
        <w:rPr>
          <w:rFonts w:hint="eastAsia"/>
        </w:rPr>
        <w:t>二、基金份额的上市交易</w:t>
      </w:r>
    </w:p>
    <w:p w:rsidR="000C68AE" w:rsidRDefault="000C68AE" w:rsidP="000C68AE">
      <w:pPr>
        <w:pStyle w:val="-"/>
        <w:ind w:firstLine="420"/>
      </w:pPr>
      <w:r>
        <w:rPr>
          <w:rFonts w:hint="eastAsia"/>
        </w:rPr>
        <w:t>本基金基金份额在上海证券交易所的上市交易需遵照《上海证券交易所交易规则》、《上海证券交易所证券投资基金上市规则》、《上海证券交易所交易型开放式指数基金业务实施细则》等有关规定。</w:t>
      </w:r>
    </w:p>
    <w:p w:rsidR="000C68AE" w:rsidRDefault="000C68AE" w:rsidP="000C68AE">
      <w:pPr>
        <w:pStyle w:val="-"/>
        <w:ind w:firstLine="420"/>
      </w:pPr>
      <w:r>
        <w:rPr>
          <w:rFonts w:hint="eastAsia"/>
        </w:rPr>
        <w:t>若上海证券交易所增加ETF基金分级业务模式，本基金管理人将根据运作情况，与基金托管人协商一致后，决定是否增加本基金份额分级业务模式，届时需履行适当程序，并报中国证监会核准或备案后公告。</w:t>
      </w:r>
    </w:p>
    <w:p w:rsidR="000C68AE" w:rsidRDefault="000C68AE" w:rsidP="000C68AE">
      <w:pPr>
        <w:pStyle w:val="-"/>
        <w:ind w:firstLine="420"/>
      </w:pPr>
    </w:p>
    <w:p w:rsidR="000C68AE" w:rsidRDefault="000C68AE" w:rsidP="000C68AE">
      <w:pPr>
        <w:pStyle w:val="-"/>
        <w:ind w:firstLine="420"/>
      </w:pPr>
      <w:r>
        <w:rPr>
          <w:rFonts w:hint="eastAsia"/>
        </w:rPr>
        <w:t>三、终止上市交易</w:t>
      </w:r>
    </w:p>
    <w:p w:rsidR="000C68AE" w:rsidRDefault="000C68AE" w:rsidP="000C68AE">
      <w:pPr>
        <w:pStyle w:val="-"/>
        <w:ind w:firstLine="420"/>
      </w:pPr>
      <w:r>
        <w:rPr>
          <w:rFonts w:hint="eastAsia"/>
        </w:rPr>
        <w:t>基金份额上市交易后，有下列情形之一的，上海证券交易所可终止基金的上市交易，并报中国证监会备案：</w:t>
      </w:r>
    </w:p>
    <w:p w:rsidR="000C68AE" w:rsidRDefault="000C68AE" w:rsidP="000C68AE">
      <w:pPr>
        <w:pStyle w:val="-"/>
        <w:ind w:firstLine="420"/>
      </w:pPr>
      <w:r>
        <w:rPr>
          <w:rFonts w:hint="eastAsia"/>
        </w:rPr>
        <w:t>1、不再具备本部分第一款规定的上市条件；</w:t>
      </w:r>
    </w:p>
    <w:p w:rsidR="000C68AE" w:rsidRDefault="000C68AE" w:rsidP="000C68AE">
      <w:pPr>
        <w:pStyle w:val="-"/>
        <w:ind w:firstLine="420"/>
      </w:pPr>
      <w:r>
        <w:rPr>
          <w:rFonts w:hint="eastAsia"/>
        </w:rPr>
        <w:t>2、基金合同终止；</w:t>
      </w:r>
    </w:p>
    <w:p w:rsidR="000C68AE" w:rsidRDefault="000C68AE" w:rsidP="000C68AE">
      <w:pPr>
        <w:pStyle w:val="-"/>
        <w:ind w:firstLine="420"/>
      </w:pPr>
      <w:r>
        <w:rPr>
          <w:rFonts w:hint="eastAsia"/>
        </w:rPr>
        <w:t>3、基金份额持有人大会决定终止上市；</w:t>
      </w:r>
    </w:p>
    <w:p w:rsidR="000C68AE" w:rsidRDefault="000C68AE" w:rsidP="000C68AE">
      <w:pPr>
        <w:pStyle w:val="-"/>
        <w:ind w:firstLine="420"/>
      </w:pPr>
      <w:r>
        <w:rPr>
          <w:rFonts w:hint="eastAsia"/>
        </w:rPr>
        <w:t>4、基金合同约定的终止上市的其他情形；</w:t>
      </w:r>
    </w:p>
    <w:p w:rsidR="000C68AE" w:rsidRDefault="000C68AE" w:rsidP="000C68AE">
      <w:pPr>
        <w:pStyle w:val="-"/>
        <w:ind w:firstLine="420"/>
      </w:pPr>
      <w:r>
        <w:rPr>
          <w:rFonts w:hint="eastAsia"/>
        </w:rPr>
        <w:t>5、上海证券交易所认为应当终止上市的其他情形。</w:t>
      </w:r>
    </w:p>
    <w:p w:rsidR="000C68AE" w:rsidRDefault="000C68AE" w:rsidP="000C68AE">
      <w:pPr>
        <w:pStyle w:val="-"/>
        <w:ind w:firstLine="420"/>
      </w:pPr>
      <w:r>
        <w:rPr>
          <w:rFonts w:hint="eastAsia"/>
        </w:rPr>
        <w:t>基金管理人应当在收到上海证券交易所终止基金上市的决定之日起2个工作日内发布基金终止上市公告。</w:t>
      </w:r>
    </w:p>
    <w:p w:rsidR="000C68AE" w:rsidRDefault="000C68AE" w:rsidP="000C68AE">
      <w:pPr>
        <w:pStyle w:val="-"/>
        <w:ind w:firstLine="420"/>
      </w:pPr>
      <w:r>
        <w:rPr>
          <w:rFonts w:hint="eastAsia"/>
        </w:rPr>
        <w:t>若因上述1、5项等原因使本基金不再具备上市条件而被上海证券交易所终止上市的，本基金将由交易型开放式基金变更为直接以上证380指数为标的的非上市的开放式指数基金。若届时本基金管理人已有以该指数作为标的指数的指数基金，则本基金将本着维护投资者合法权益的原则，履行适当的程序后选取其他合适的指数作为标的指数。</w:t>
      </w:r>
    </w:p>
    <w:p w:rsidR="000C68AE" w:rsidRDefault="000C68AE" w:rsidP="000C68AE">
      <w:pPr>
        <w:pStyle w:val="-"/>
        <w:ind w:firstLine="420"/>
      </w:pPr>
    </w:p>
    <w:p w:rsidR="000C68AE" w:rsidRDefault="000C68AE" w:rsidP="000C68AE">
      <w:pPr>
        <w:pStyle w:val="-"/>
        <w:ind w:firstLine="420"/>
      </w:pPr>
      <w:r>
        <w:rPr>
          <w:rFonts w:hint="eastAsia"/>
        </w:rPr>
        <w:t>四、基金份额参考净值(IOPV)的计算与公告</w:t>
      </w:r>
    </w:p>
    <w:p w:rsidR="000C68AE" w:rsidRDefault="000C68AE" w:rsidP="000C68AE">
      <w:pPr>
        <w:pStyle w:val="-"/>
        <w:ind w:firstLine="420"/>
      </w:pPr>
      <w:r>
        <w:rPr>
          <w:rFonts w:hint="eastAsia"/>
        </w:rPr>
        <w:t>基金管理人在每一交易日开市前向上海圳证券交易所提供当日的申购赎回清单，上海证券交易所在开市后根据申购赎回清单和组合证券内各只证券的实时成交数据，计算并发布基金份额参考净值(IOPV)，供投资者交易、申购、赎回基金份额时参考。</w:t>
      </w:r>
    </w:p>
    <w:p w:rsidR="000C68AE" w:rsidRDefault="000C68AE" w:rsidP="000C68AE">
      <w:pPr>
        <w:pStyle w:val="-"/>
        <w:ind w:firstLine="420"/>
      </w:pPr>
      <w:r>
        <w:rPr>
          <w:rFonts w:hint="eastAsia"/>
        </w:rPr>
        <w:lastRenderedPageBreak/>
        <w:t>1、基金份额参考净值计算公式为：</w:t>
      </w:r>
    </w:p>
    <w:p w:rsidR="000C68AE" w:rsidRDefault="000C68AE" w:rsidP="000C68AE">
      <w:pPr>
        <w:pStyle w:val="-"/>
        <w:ind w:firstLine="420"/>
      </w:pPr>
      <w:r>
        <w:rPr>
          <w:rFonts w:hint="eastAsia"/>
        </w:rPr>
        <w:t>基金份额参考净值＝(申购赎回清单中必须用现金替代的替代金额＋申购赎回清单中可以用现金替代成份证券的数量与最新成交价相乘之和+申购赎回清单中禁止用现金替代成份证券的数量与最新成交价相乘之和＋申购、赎回清单中的预估现金部分)/最小申购赎回单位对应的基金份额。</w:t>
      </w:r>
    </w:p>
    <w:p w:rsidR="000C68AE" w:rsidRDefault="000C68AE" w:rsidP="000C68AE">
      <w:pPr>
        <w:pStyle w:val="-"/>
        <w:ind w:firstLine="420"/>
      </w:pPr>
      <w:r>
        <w:rPr>
          <w:rFonts w:hint="eastAsia"/>
        </w:rPr>
        <w:t>2、基金份额参考净值的计算以四舍五入的方法保留小数点后3位。若上海证券交易所调整有关基金份额参考净值保留位数，本基金将相应调整。</w:t>
      </w:r>
    </w:p>
    <w:p w:rsidR="000C68AE" w:rsidRDefault="000C68AE" w:rsidP="000C68AE">
      <w:pPr>
        <w:pStyle w:val="-"/>
        <w:ind w:firstLine="420"/>
      </w:pPr>
      <w:r>
        <w:rPr>
          <w:rFonts w:hint="eastAsia"/>
        </w:rPr>
        <w:t>3、上海证券交易所和基金管理人可以调整基金份额参考净值计算公式，并予以公告。</w:t>
      </w:r>
    </w:p>
    <w:p w:rsidR="000C68AE" w:rsidRDefault="000C68AE" w:rsidP="000C68AE">
      <w:pPr>
        <w:pStyle w:val="-1"/>
      </w:pPr>
      <w:r>
        <w:br w:type="page"/>
      </w:r>
      <w:bookmarkStart w:id="9" w:name="_Toc510532284"/>
      <w:r>
        <w:rPr>
          <w:rFonts w:hint="eastAsia"/>
        </w:rPr>
        <w:lastRenderedPageBreak/>
        <w:t>§</w:t>
      </w:r>
      <w:r>
        <w:t xml:space="preserve"> 10 基金份额的申购和赎回</w:t>
      </w:r>
      <w:bookmarkEnd w:id="9"/>
    </w:p>
    <w:p w:rsidR="000C68AE" w:rsidRDefault="000C68AE" w:rsidP="000C68AE">
      <w:pPr>
        <w:pStyle w:val="-2"/>
      </w:pPr>
      <w:r>
        <w:rPr>
          <w:rFonts w:hint="eastAsia"/>
        </w:rPr>
        <w:t>10.1 申购与赎回场所</w:t>
      </w:r>
    </w:p>
    <w:p w:rsidR="000C68AE" w:rsidRDefault="000C68AE" w:rsidP="000C68AE">
      <w:pPr>
        <w:pStyle w:val="-"/>
        <w:ind w:firstLine="420"/>
      </w:pPr>
      <w:r>
        <w:rPr>
          <w:rFonts w:hint="eastAsia"/>
        </w:rPr>
        <w:t>投资者应当在申购赎回代理券商办理基金申购、赎回业务的营业场所或按申购赎回代理券商提供的其他方式办理基金的申购和赎回。</w:t>
      </w:r>
    </w:p>
    <w:p w:rsidR="000C68AE" w:rsidRDefault="000C68AE" w:rsidP="000C68AE">
      <w:pPr>
        <w:pStyle w:val="-"/>
        <w:ind w:firstLine="420"/>
      </w:pPr>
      <w:r>
        <w:rPr>
          <w:rFonts w:hint="eastAsia"/>
        </w:rPr>
        <w:t>基金管理人可根据情况变更或增减基金申购赎回代理券商，并予以公告。在相关条件许可的前提下，基金管理人可增加或调整申购赎回代理机构，并予以公告。</w:t>
      </w:r>
    </w:p>
    <w:p w:rsidR="000C68AE" w:rsidRDefault="000C68AE" w:rsidP="000C68AE">
      <w:pPr>
        <w:pStyle w:val="-2"/>
      </w:pPr>
      <w:r>
        <w:t>10.2 申购与赎回的开放日及时间</w:t>
      </w:r>
    </w:p>
    <w:p w:rsidR="000C68AE" w:rsidRDefault="000C68AE" w:rsidP="000C68AE">
      <w:pPr>
        <w:pStyle w:val="-"/>
        <w:ind w:firstLine="420"/>
      </w:pPr>
      <w:r>
        <w:rPr>
          <w:rFonts w:hint="eastAsia"/>
        </w:rPr>
        <w:t>1、申购、赎回的开始时间</w:t>
      </w:r>
    </w:p>
    <w:p w:rsidR="000C68AE" w:rsidRDefault="000C68AE" w:rsidP="000C68AE">
      <w:pPr>
        <w:pStyle w:val="-"/>
        <w:ind w:firstLine="420"/>
      </w:pPr>
      <w:r>
        <w:rPr>
          <w:rFonts w:hint="eastAsia"/>
        </w:rPr>
        <w:t>基金管理人自基金合同生效之日起不超过三个月开始办理申购，具体业务办理时间在申购开始公告中规定。若其后基金申请上市，上市期间基金可暂停办理申购。</w:t>
      </w:r>
    </w:p>
    <w:p w:rsidR="000C68AE" w:rsidRDefault="000C68AE" w:rsidP="000C68AE">
      <w:pPr>
        <w:pStyle w:val="-"/>
        <w:ind w:firstLine="420"/>
      </w:pPr>
      <w:r>
        <w:rPr>
          <w:rFonts w:hint="eastAsia"/>
        </w:rPr>
        <w:t>基金管理人自基金合同生效之日起不超过三个月开始办理赎回，具体业务办理时间在赎回开始公告中规定。</w:t>
      </w:r>
    </w:p>
    <w:p w:rsidR="000C68AE" w:rsidRDefault="000C68AE" w:rsidP="000C68AE">
      <w:pPr>
        <w:pStyle w:val="-"/>
        <w:ind w:firstLine="420"/>
      </w:pPr>
      <w:r>
        <w:rPr>
          <w:rFonts w:hint="eastAsia"/>
        </w:rPr>
        <w:t>在确定申购开始与赎回开始时间后，基金管理人应在申购、赎回开放日前依照《信息披露办法》的有关规定在指定媒体上公告申购与赎回的开始时间。</w:t>
      </w:r>
    </w:p>
    <w:p w:rsidR="000C68AE" w:rsidRDefault="000C68AE" w:rsidP="000C68AE">
      <w:pPr>
        <w:pStyle w:val="-"/>
        <w:ind w:firstLine="420"/>
      </w:pPr>
      <w:r>
        <w:rPr>
          <w:rFonts w:hint="eastAsia"/>
        </w:rPr>
        <w:t>本基金已于2011年11月8日开放申购赎回业务。</w:t>
      </w:r>
    </w:p>
    <w:p w:rsidR="000C68AE" w:rsidRDefault="000C68AE" w:rsidP="000C68AE">
      <w:pPr>
        <w:pStyle w:val="-"/>
        <w:ind w:firstLine="420"/>
      </w:pPr>
      <w:r>
        <w:rPr>
          <w:rFonts w:hint="eastAsia"/>
        </w:rPr>
        <w:t>2、开放日及开放时间</w:t>
      </w:r>
    </w:p>
    <w:p w:rsidR="000C68AE" w:rsidRDefault="000C68AE" w:rsidP="000C68AE">
      <w:pPr>
        <w:pStyle w:val="-"/>
        <w:ind w:firstLine="420"/>
      </w:pPr>
      <w:r>
        <w:rPr>
          <w:rFonts w:hint="eastAsia"/>
        </w:rPr>
        <w:t>投资者可办理申购、赎回等业务的开放日为上海证券交易所的交易日（基金管理人公告暂停申购或赎回时除外），开放时间为上海证券交易所的交易时间。在此时间之外不办理基金份额的申购、赎回。</w:t>
      </w:r>
    </w:p>
    <w:p w:rsidR="000C68AE" w:rsidRDefault="000C68AE" w:rsidP="000C68AE">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体上公告。</w:t>
      </w:r>
    </w:p>
    <w:p w:rsidR="000C68AE" w:rsidRDefault="000C68AE" w:rsidP="000C68AE">
      <w:pPr>
        <w:pStyle w:val="-2"/>
      </w:pPr>
      <w:r>
        <w:t>10.3 申购与赎回的原则</w:t>
      </w:r>
    </w:p>
    <w:p w:rsidR="000C68AE" w:rsidRDefault="000C68AE" w:rsidP="000C68AE">
      <w:pPr>
        <w:pStyle w:val="-"/>
        <w:ind w:firstLine="420"/>
      </w:pPr>
      <w:r>
        <w:rPr>
          <w:rFonts w:hint="eastAsia"/>
        </w:rPr>
        <w:t>1、本基金采用份额申购和份额赎回的方式,即申购和赎回均以份额申请。</w:t>
      </w:r>
    </w:p>
    <w:p w:rsidR="000C68AE" w:rsidRDefault="000C68AE" w:rsidP="000C68AE">
      <w:pPr>
        <w:pStyle w:val="-"/>
        <w:ind w:firstLine="420"/>
      </w:pPr>
      <w:r>
        <w:rPr>
          <w:rFonts w:hint="eastAsia"/>
        </w:rPr>
        <w:t>2、本基金的申购对价、赎回对价包括组合证券、现金替代、现金差额及其他对价。</w:t>
      </w:r>
    </w:p>
    <w:p w:rsidR="000C68AE" w:rsidRDefault="000C68AE" w:rsidP="000C68AE">
      <w:pPr>
        <w:pStyle w:val="-"/>
        <w:ind w:firstLine="420"/>
      </w:pPr>
      <w:r>
        <w:rPr>
          <w:rFonts w:hint="eastAsia"/>
        </w:rPr>
        <w:t>3、申购、赎回申请提交后不得撤销。</w:t>
      </w:r>
    </w:p>
    <w:p w:rsidR="000C68AE" w:rsidRDefault="000C68AE" w:rsidP="000C68AE">
      <w:pPr>
        <w:pStyle w:val="-"/>
        <w:ind w:firstLine="420"/>
      </w:pPr>
      <w:r>
        <w:rPr>
          <w:rFonts w:hint="eastAsia"/>
        </w:rPr>
        <w:t>4、申购、赎回应遵守《上海证券交易所交易型开放式指数基金业务实施细则》的规定。</w:t>
      </w:r>
    </w:p>
    <w:p w:rsidR="000C68AE" w:rsidRDefault="000C68AE" w:rsidP="000C68AE">
      <w:pPr>
        <w:pStyle w:val="-"/>
        <w:ind w:firstLine="420"/>
      </w:pPr>
      <w:r>
        <w:rPr>
          <w:rFonts w:hint="eastAsia"/>
        </w:rPr>
        <w:lastRenderedPageBreak/>
        <w:t>5、基金管理人可根据基金运作的实际情况，在不损害基金份额持有人权益、不违背交易所相关规则的情况下可更改上述原则。基金管理人必须在新规则开始实施前按照《信息披露办法》的有关规定在指定媒体公告并报中国证监会备案。</w:t>
      </w:r>
    </w:p>
    <w:p w:rsidR="000C68AE" w:rsidRDefault="000C68AE" w:rsidP="000C68AE">
      <w:pPr>
        <w:pStyle w:val="-2"/>
      </w:pPr>
      <w:r>
        <w:t>10.4 申购与赎回的程序</w:t>
      </w:r>
    </w:p>
    <w:p w:rsidR="000C68AE" w:rsidRDefault="000C68AE" w:rsidP="000C68AE">
      <w:pPr>
        <w:pStyle w:val="-"/>
        <w:ind w:firstLine="420"/>
      </w:pPr>
      <w:r>
        <w:rPr>
          <w:rFonts w:hint="eastAsia"/>
        </w:rPr>
        <w:t>1、申购和赎回的申请方式</w:t>
      </w:r>
    </w:p>
    <w:p w:rsidR="000C68AE" w:rsidRDefault="000C68AE" w:rsidP="000C68AE">
      <w:pPr>
        <w:pStyle w:val="-"/>
        <w:ind w:firstLine="420"/>
      </w:pPr>
      <w:r>
        <w:rPr>
          <w:rFonts w:hint="eastAsia"/>
        </w:rPr>
        <w:t>投资者须按申购赎回代理券商规定的手续，在开放日的开放时间提出申购、赎回的申请。投资者申购本基金时，须根据申购、赎回清单备足申购对价。投资者提交赎回申请时，必须持有足够的基金份额余额和现金，否则所提交的赎回的申请无效而不予成交。</w:t>
      </w:r>
    </w:p>
    <w:p w:rsidR="000C68AE" w:rsidRDefault="000C68AE" w:rsidP="000C68AE">
      <w:pPr>
        <w:pStyle w:val="-"/>
        <w:ind w:firstLine="420"/>
      </w:pPr>
      <w:r>
        <w:rPr>
          <w:rFonts w:hint="eastAsia"/>
        </w:rPr>
        <w:t>2、申购和赎回申请的确认</w:t>
      </w:r>
    </w:p>
    <w:p w:rsidR="000C68AE" w:rsidRDefault="000C68AE" w:rsidP="000C68AE">
      <w:pPr>
        <w:pStyle w:val="-"/>
        <w:ind w:firstLine="420"/>
      </w:pPr>
      <w:r>
        <w:rPr>
          <w:rFonts w:hint="eastAsia"/>
        </w:rPr>
        <w:t>基金投资者申购、赎回申请在受理当日进行确认。如投资者未能提供符合要求的申购对价，则申购申请失败。如投资者持有的符合要求的基金份额不足或未能根据要求准备足额的现金，或本基金投资组合内不具备足额的符合要求的赎回对价，则赎回申请失败。投资者可在申请当日通过其办理申购、赎回的销售网点查询有关申请的确认情况。投资者应及时查询有关申请的确认情况。</w:t>
      </w:r>
    </w:p>
    <w:p w:rsidR="000C68AE" w:rsidRDefault="000C68AE" w:rsidP="000C68AE">
      <w:pPr>
        <w:pStyle w:val="-"/>
        <w:ind w:firstLine="420"/>
      </w:pPr>
      <w:r>
        <w:rPr>
          <w:rFonts w:hint="eastAsia"/>
        </w:rPr>
        <w:t>3、申购和赎回的清算交收与登记</w:t>
      </w:r>
    </w:p>
    <w:p w:rsidR="000C68AE" w:rsidRDefault="000C68AE" w:rsidP="000C68AE">
      <w:pPr>
        <w:pStyle w:val="-"/>
        <w:ind w:firstLine="420"/>
      </w:pPr>
      <w:r>
        <w:rPr>
          <w:rFonts w:hint="eastAsia"/>
        </w:rPr>
        <w:t>本基金申购赎回过程中涉及的股票和基金份额交收适用上海证券交易所和登记结算机构的结算规则。</w:t>
      </w:r>
    </w:p>
    <w:p w:rsidR="000C68AE" w:rsidRDefault="000C68AE" w:rsidP="000C68AE">
      <w:pPr>
        <w:pStyle w:val="-"/>
        <w:ind w:firstLine="420"/>
      </w:pPr>
      <w:r>
        <w:rPr>
          <w:rFonts w:hint="eastAsia"/>
        </w:rPr>
        <w:t>投资者T日申购、赎回成功后，登记结算机构在T 日收市后为投资者办理基金份额与组合证券的清算交收以及现金替代等的清算，在T+1 日办理现金替代等的交收以及现金差额的清算，在T+2 日办理现金差额的交收，并将结果发送给申购赎回代理券商、基金管理人和基金托管人。如果登记结算机构在清算交收时发现不能正常履约的情形，则依据《中国证券登记结算有限责任公司交易型开放式指数基金登记结算业务实施细则》及其后续修订的有关规定进行处理。</w:t>
      </w:r>
    </w:p>
    <w:p w:rsidR="000C68AE" w:rsidRDefault="000C68AE" w:rsidP="000C68AE">
      <w:pPr>
        <w:pStyle w:val="-"/>
        <w:ind w:firstLine="420"/>
      </w:pPr>
      <w:r>
        <w:rPr>
          <w:rFonts w:hint="eastAsia"/>
        </w:rPr>
        <w:t>登记结算机构可在法律法规允许的范围内，对清算交收和登记的办理时间、方式进行调整，并最迟于开始实施前3个工作日在至少一种中国证监会指定的信息披露媒体公告。</w:t>
      </w:r>
    </w:p>
    <w:p w:rsidR="000C68AE" w:rsidRDefault="000C68AE" w:rsidP="000C68AE">
      <w:pPr>
        <w:pStyle w:val="-2"/>
      </w:pPr>
      <w:r>
        <w:t>10.5 申购与赎回的数额限制</w:t>
      </w:r>
    </w:p>
    <w:p w:rsidR="000C68AE" w:rsidRDefault="000C68AE" w:rsidP="000C68AE">
      <w:pPr>
        <w:pStyle w:val="-"/>
        <w:ind w:firstLine="420"/>
      </w:pPr>
      <w:r>
        <w:rPr>
          <w:rFonts w:hint="eastAsia"/>
        </w:rPr>
        <w:t>投资者申购、赎回的基金份额需为最小申购、赎回单位的整数倍。本基金最小申购、赎回单位为200万份，基金管理人有权对其进行调整，并在调整前依照《信息披露办法》的有关规定在至少一种中国证监会指定的信息披露媒体公告。</w:t>
      </w:r>
    </w:p>
    <w:p w:rsidR="000C68AE" w:rsidRDefault="000C68AE" w:rsidP="000C68AE">
      <w:pPr>
        <w:pStyle w:val="-2"/>
      </w:pPr>
      <w:r>
        <w:t>10.6 申购、赎回的对价、费用及其用途</w:t>
      </w:r>
    </w:p>
    <w:p w:rsidR="000C68AE" w:rsidRDefault="000C68AE" w:rsidP="000C68AE">
      <w:pPr>
        <w:pStyle w:val="-"/>
        <w:ind w:firstLine="420"/>
      </w:pPr>
      <w:r>
        <w:rPr>
          <w:rFonts w:hint="eastAsia"/>
        </w:rPr>
        <w:lastRenderedPageBreak/>
        <w:t>1、申购对价是指投资者申购基金份额时应交付的组合证券、现金替代、现金差额及其他对价。赎回对价是指投资者赎回基金份额时,基金管理人应交付给赎回人的组合证券、现金替代、现金差额及其他对价。申购对价、赎回对价根据申购、赎回清单和投资者申购、赎回的基金份额数额确定。</w:t>
      </w:r>
    </w:p>
    <w:p w:rsidR="000C68AE" w:rsidRDefault="000C68AE" w:rsidP="000C68AE">
      <w:pPr>
        <w:pStyle w:val="-"/>
        <w:ind w:firstLine="420"/>
      </w:pPr>
      <w:r>
        <w:rPr>
          <w:rFonts w:hint="eastAsia"/>
        </w:rPr>
        <w:t>2、投资者在申购或赎回基金份额时，申购赎回代理券商可按照不超过0.5%的标准收取佣金，其中包含证券交易所、登记结算机构等收取的相关费用。</w:t>
      </w:r>
    </w:p>
    <w:p w:rsidR="000C68AE" w:rsidRDefault="000C68AE" w:rsidP="000C68AE">
      <w:pPr>
        <w:pStyle w:val="-"/>
        <w:ind w:firstLine="420"/>
      </w:pPr>
      <w:r>
        <w:rPr>
          <w:rFonts w:hint="eastAsia"/>
        </w:rPr>
        <w:t>3、T日的基金份额净值在当天收市后计算，并在T+1日公告，计算公式为计算日基金资产净值除以计算日发售在外的基金份额总数。申购、赎回清单由基金管理人编制。T日的申购、赎回清单在当日证券交易所开市前公告。如遇特殊情况，可以适当延迟计算或公告，并报中国证监会备案。</w:t>
      </w:r>
    </w:p>
    <w:p w:rsidR="000C68AE" w:rsidRDefault="000C68AE" w:rsidP="000C68AE">
      <w:pPr>
        <w:pStyle w:val="-2"/>
      </w:pPr>
      <w:r>
        <w:t>10.7 申购、赎回清单的内容与格式</w:t>
      </w:r>
    </w:p>
    <w:p w:rsidR="000C68AE" w:rsidRPr="000915F5" w:rsidRDefault="000C68AE" w:rsidP="000C68AE">
      <w:pPr>
        <w:snapToGrid w:val="0"/>
        <w:spacing w:line="360" w:lineRule="auto"/>
        <w:ind w:firstLineChars="200" w:firstLine="420"/>
        <w:rPr>
          <w:rFonts w:ascii="宋体" w:hAnsi="宋体"/>
          <w:szCs w:val="21"/>
        </w:rPr>
      </w:pPr>
      <w:r w:rsidRPr="000915F5">
        <w:rPr>
          <w:rFonts w:ascii="宋体" w:hAnsi="宋体" w:hint="eastAsia"/>
          <w:szCs w:val="21"/>
        </w:rPr>
        <w:t>1、申购、赎回清单的内容</w:t>
      </w:r>
    </w:p>
    <w:p w:rsidR="000C68AE" w:rsidRPr="000915F5" w:rsidRDefault="000C68AE" w:rsidP="005E301F">
      <w:pPr>
        <w:snapToGrid w:val="0"/>
        <w:spacing w:line="360" w:lineRule="auto"/>
        <w:ind w:firstLineChars="200" w:firstLine="420"/>
        <w:rPr>
          <w:rFonts w:ascii="宋体" w:hAnsi="宋体"/>
          <w:szCs w:val="21"/>
        </w:rPr>
      </w:pPr>
      <w:r w:rsidRPr="000915F5">
        <w:rPr>
          <w:rFonts w:ascii="宋体" w:hAnsi="宋体" w:hint="eastAsia"/>
          <w:szCs w:val="21"/>
        </w:rPr>
        <w:t>T日申购、赎回清单公告内容包括最小申购、赎回单位所对应的组合证券、现金替代、T日预估现金部分、T-1日现金差额、基金份额净值及其他相关内容。</w:t>
      </w:r>
    </w:p>
    <w:p w:rsidR="000C68AE" w:rsidRPr="000915F5" w:rsidRDefault="000C68AE" w:rsidP="005E301F">
      <w:pPr>
        <w:snapToGrid w:val="0"/>
        <w:spacing w:line="360" w:lineRule="auto"/>
        <w:ind w:firstLineChars="200" w:firstLine="420"/>
        <w:rPr>
          <w:rFonts w:ascii="宋体" w:hAnsi="宋体"/>
          <w:szCs w:val="21"/>
        </w:rPr>
      </w:pPr>
      <w:r w:rsidRPr="000915F5">
        <w:rPr>
          <w:rFonts w:ascii="宋体" w:hAnsi="宋体" w:hint="eastAsia"/>
          <w:szCs w:val="21"/>
        </w:rPr>
        <w:t>2、组合证券相关内容</w:t>
      </w:r>
    </w:p>
    <w:p w:rsidR="000C68AE" w:rsidRPr="000915F5" w:rsidRDefault="000C68AE" w:rsidP="005E301F">
      <w:pPr>
        <w:snapToGrid w:val="0"/>
        <w:spacing w:line="360" w:lineRule="auto"/>
        <w:ind w:firstLineChars="200" w:firstLine="420"/>
        <w:rPr>
          <w:rFonts w:ascii="宋体" w:hAnsi="宋体"/>
          <w:szCs w:val="21"/>
        </w:rPr>
      </w:pPr>
      <w:r w:rsidRPr="000915F5">
        <w:rPr>
          <w:rFonts w:ascii="宋体" w:hAnsi="宋体" w:hint="eastAsia"/>
          <w:szCs w:val="21"/>
        </w:rPr>
        <w:t>组合证券是指本基金标的指数所包含的全部或部分证券。申购、赎回清单将公告最小申购、赎回单位所对应的各成份证券名称、证券代码及数量。</w:t>
      </w:r>
    </w:p>
    <w:p w:rsidR="000C68AE" w:rsidRPr="000915F5" w:rsidRDefault="000C68AE" w:rsidP="005E301F">
      <w:pPr>
        <w:snapToGrid w:val="0"/>
        <w:spacing w:line="360" w:lineRule="auto"/>
        <w:ind w:firstLineChars="200" w:firstLine="420"/>
        <w:rPr>
          <w:rFonts w:ascii="宋体" w:hAnsi="宋体"/>
          <w:szCs w:val="21"/>
        </w:rPr>
      </w:pPr>
      <w:r w:rsidRPr="000915F5">
        <w:rPr>
          <w:rFonts w:ascii="宋体" w:hAnsi="宋体" w:hint="eastAsia"/>
          <w:szCs w:val="21"/>
        </w:rPr>
        <w:t>3、现金替代相关内容</w:t>
      </w:r>
    </w:p>
    <w:p w:rsidR="000C68AE" w:rsidRPr="000915F5" w:rsidRDefault="000C68AE" w:rsidP="005E301F">
      <w:pPr>
        <w:snapToGrid w:val="0"/>
        <w:spacing w:line="360" w:lineRule="auto"/>
        <w:ind w:firstLineChars="200" w:firstLine="420"/>
        <w:rPr>
          <w:rFonts w:ascii="宋体" w:hAnsi="宋体"/>
          <w:szCs w:val="21"/>
        </w:rPr>
      </w:pPr>
      <w:r w:rsidRPr="000915F5">
        <w:rPr>
          <w:rFonts w:ascii="宋体" w:hAnsi="宋体" w:hint="eastAsia"/>
          <w:szCs w:val="21"/>
        </w:rPr>
        <w:t>现金替代是指申购、赎回过程中，投资者按基金合同和招募说明书的规定，用于替代组合证券中部分证券的一定数量的现金。</w:t>
      </w:r>
    </w:p>
    <w:p w:rsidR="000C68AE" w:rsidRPr="000915F5" w:rsidRDefault="000C68AE" w:rsidP="005E301F">
      <w:pPr>
        <w:snapToGrid w:val="0"/>
        <w:spacing w:line="360" w:lineRule="auto"/>
        <w:ind w:firstLineChars="200" w:firstLine="420"/>
        <w:rPr>
          <w:rFonts w:ascii="宋体" w:hAnsi="宋体"/>
          <w:szCs w:val="21"/>
        </w:rPr>
      </w:pPr>
      <w:r w:rsidRPr="000915F5">
        <w:rPr>
          <w:rFonts w:ascii="宋体" w:hAnsi="宋体" w:hint="eastAsia"/>
          <w:szCs w:val="21"/>
        </w:rPr>
        <w:t>（1）现金替代分为3种类型：禁止现金替代</w:t>
      </w:r>
      <w:r w:rsidRPr="000915F5">
        <w:rPr>
          <w:rFonts w:ascii="宋体" w:hAnsi="宋体"/>
          <w:szCs w:val="21"/>
        </w:rPr>
        <w:t>（</w:t>
      </w:r>
      <w:r w:rsidRPr="000915F5">
        <w:rPr>
          <w:rFonts w:ascii="宋体" w:hAnsi="宋体" w:hint="eastAsia"/>
          <w:szCs w:val="21"/>
        </w:rPr>
        <w:t>标志为“</w:t>
      </w:r>
      <w:r w:rsidRPr="000915F5">
        <w:rPr>
          <w:rFonts w:ascii="宋体" w:hAnsi="宋体"/>
          <w:szCs w:val="21"/>
        </w:rPr>
        <w:t>禁止</w:t>
      </w:r>
      <w:r w:rsidRPr="000915F5">
        <w:rPr>
          <w:rFonts w:ascii="宋体" w:hAnsi="宋体" w:hint="eastAsia"/>
          <w:szCs w:val="21"/>
        </w:rPr>
        <w:t>”</w:t>
      </w:r>
      <w:r w:rsidRPr="000915F5">
        <w:rPr>
          <w:rFonts w:ascii="宋体" w:hAnsi="宋体"/>
          <w:szCs w:val="21"/>
        </w:rPr>
        <w:t>）</w:t>
      </w:r>
      <w:r w:rsidRPr="000915F5">
        <w:rPr>
          <w:rFonts w:ascii="宋体" w:hAnsi="宋体" w:hint="eastAsia"/>
          <w:szCs w:val="21"/>
        </w:rPr>
        <w:t>、可以现金替代</w:t>
      </w:r>
      <w:r w:rsidRPr="000915F5">
        <w:rPr>
          <w:rFonts w:ascii="宋体" w:hAnsi="宋体"/>
          <w:szCs w:val="21"/>
        </w:rPr>
        <w:t>（</w:t>
      </w:r>
      <w:r w:rsidRPr="000915F5">
        <w:rPr>
          <w:rFonts w:ascii="宋体" w:hAnsi="宋体" w:hint="eastAsia"/>
          <w:szCs w:val="21"/>
        </w:rPr>
        <w:t>标志为“</w:t>
      </w:r>
      <w:r w:rsidRPr="000915F5">
        <w:rPr>
          <w:rFonts w:ascii="宋体" w:hAnsi="宋体"/>
          <w:szCs w:val="21"/>
        </w:rPr>
        <w:t>允许</w:t>
      </w:r>
      <w:r w:rsidRPr="000915F5">
        <w:rPr>
          <w:rFonts w:ascii="宋体" w:hAnsi="宋体" w:hint="eastAsia"/>
          <w:szCs w:val="21"/>
        </w:rPr>
        <w:t>”</w:t>
      </w:r>
      <w:r w:rsidRPr="000915F5">
        <w:rPr>
          <w:rFonts w:ascii="宋体" w:hAnsi="宋体"/>
          <w:szCs w:val="21"/>
        </w:rPr>
        <w:t>）</w:t>
      </w:r>
      <w:r w:rsidRPr="000915F5">
        <w:rPr>
          <w:rFonts w:ascii="宋体" w:hAnsi="宋体" w:hint="eastAsia"/>
          <w:szCs w:val="21"/>
        </w:rPr>
        <w:t>和必须现金替代</w:t>
      </w:r>
      <w:r w:rsidRPr="000915F5">
        <w:rPr>
          <w:rFonts w:ascii="宋体" w:hAnsi="宋体"/>
          <w:szCs w:val="21"/>
        </w:rPr>
        <w:t>（</w:t>
      </w:r>
      <w:r w:rsidRPr="000915F5">
        <w:rPr>
          <w:rFonts w:ascii="宋体" w:hAnsi="宋体" w:hint="eastAsia"/>
          <w:szCs w:val="21"/>
        </w:rPr>
        <w:t>标志为“</w:t>
      </w:r>
      <w:r w:rsidRPr="000915F5">
        <w:rPr>
          <w:rFonts w:ascii="宋体" w:hAnsi="宋体"/>
          <w:szCs w:val="21"/>
        </w:rPr>
        <w:t>必须</w:t>
      </w:r>
      <w:r w:rsidRPr="000915F5">
        <w:rPr>
          <w:rFonts w:ascii="宋体" w:hAnsi="宋体" w:hint="eastAsia"/>
          <w:szCs w:val="21"/>
        </w:rPr>
        <w:t>”）。</w:t>
      </w:r>
    </w:p>
    <w:p w:rsidR="000C68AE" w:rsidRPr="000915F5" w:rsidRDefault="000C68AE" w:rsidP="005E301F">
      <w:pPr>
        <w:snapToGrid w:val="0"/>
        <w:spacing w:line="360" w:lineRule="auto"/>
        <w:ind w:firstLineChars="200" w:firstLine="420"/>
        <w:rPr>
          <w:rFonts w:ascii="宋体" w:hAnsi="宋体"/>
          <w:szCs w:val="21"/>
        </w:rPr>
      </w:pPr>
      <w:r w:rsidRPr="000915F5">
        <w:rPr>
          <w:rFonts w:ascii="宋体" w:hAnsi="宋体"/>
          <w:szCs w:val="21"/>
        </w:rPr>
        <w:t>禁止现金替代</w:t>
      </w:r>
      <w:r w:rsidRPr="000915F5">
        <w:rPr>
          <w:rFonts w:ascii="宋体" w:hAnsi="宋体" w:hint="eastAsia"/>
          <w:szCs w:val="21"/>
        </w:rPr>
        <w:t>是指在</w:t>
      </w:r>
      <w:r w:rsidRPr="000915F5">
        <w:rPr>
          <w:rFonts w:ascii="宋体" w:hAnsi="宋体"/>
          <w:szCs w:val="21"/>
        </w:rPr>
        <w:t>申购</w:t>
      </w:r>
      <w:r w:rsidRPr="000915F5">
        <w:rPr>
          <w:rFonts w:ascii="宋体" w:hAnsi="宋体" w:hint="eastAsia"/>
          <w:szCs w:val="21"/>
        </w:rPr>
        <w:t>、</w:t>
      </w:r>
      <w:r w:rsidRPr="000915F5">
        <w:rPr>
          <w:rFonts w:ascii="宋体" w:hAnsi="宋体"/>
          <w:szCs w:val="21"/>
        </w:rPr>
        <w:t>赎回基金份额时</w:t>
      </w:r>
      <w:r w:rsidRPr="000915F5">
        <w:rPr>
          <w:rFonts w:ascii="宋体" w:hAnsi="宋体" w:hint="eastAsia"/>
          <w:szCs w:val="21"/>
        </w:rPr>
        <w:t>，该成份证券不允许使用</w:t>
      </w:r>
      <w:r w:rsidRPr="000915F5">
        <w:rPr>
          <w:rFonts w:ascii="宋体" w:hAnsi="宋体"/>
          <w:szCs w:val="21"/>
        </w:rPr>
        <w:t>现金</w:t>
      </w:r>
      <w:r w:rsidRPr="000915F5">
        <w:rPr>
          <w:rFonts w:ascii="宋体" w:hAnsi="宋体" w:hint="eastAsia"/>
          <w:szCs w:val="21"/>
        </w:rPr>
        <w:t>作为</w:t>
      </w:r>
      <w:r w:rsidRPr="000915F5">
        <w:rPr>
          <w:rFonts w:ascii="宋体" w:hAnsi="宋体"/>
          <w:szCs w:val="21"/>
        </w:rPr>
        <w:t>替代</w:t>
      </w:r>
      <w:r w:rsidRPr="000915F5">
        <w:rPr>
          <w:rFonts w:ascii="宋体" w:hAnsi="宋体" w:hint="eastAsia"/>
          <w:szCs w:val="21"/>
        </w:rPr>
        <w:t>。</w:t>
      </w:r>
    </w:p>
    <w:p w:rsidR="000C68AE" w:rsidRPr="000915F5" w:rsidRDefault="000C68AE" w:rsidP="005E301F">
      <w:pPr>
        <w:snapToGrid w:val="0"/>
        <w:spacing w:line="360" w:lineRule="auto"/>
        <w:ind w:firstLineChars="200" w:firstLine="420"/>
        <w:rPr>
          <w:rFonts w:ascii="宋体" w:hAnsi="宋体"/>
          <w:szCs w:val="21"/>
        </w:rPr>
      </w:pPr>
      <w:r w:rsidRPr="000915F5">
        <w:rPr>
          <w:rFonts w:ascii="宋体" w:hAnsi="宋体" w:hint="eastAsia"/>
          <w:szCs w:val="21"/>
        </w:rPr>
        <w:t>可以现金替代是指在申购</w:t>
      </w:r>
      <w:r w:rsidRPr="000915F5">
        <w:rPr>
          <w:rFonts w:ascii="宋体" w:hAnsi="宋体"/>
          <w:szCs w:val="21"/>
        </w:rPr>
        <w:t>基金份额时</w:t>
      </w:r>
      <w:r w:rsidRPr="000915F5">
        <w:rPr>
          <w:rFonts w:ascii="宋体" w:hAnsi="宋体" w:hint="eastAsia"/>
          <w:szCs w:val="21"/>
        </w:rPr>
        <w:t>，允许使用现金作为全部或部分该成份证券的替代，但在赎回基金份额时，该成份证券不允许使用</w:t>
      </w:r>
      <w:r w:rsidRPr="000915F5">
        <w:rPr>
          <w:rFonts w:ascii="宋体" w:hAnsi="宋体"/>
          <w:szCs w:val="21"/>
        </w:rPr>
        <w:t>现金</w:t>
      </w:r>
      <w:r w:rsidRPr="000915F5">
        <w:rPr>
          <w:rFonts w:ascii="宋体" w:hAnsi="宋体" w:hint="eastAsia"/>
          <w:szCs w:val="21"/>
        </w:rPr>
        <w:t>作为</w:t>
      </w:r>
      <w:r w:rsidRPr="000915F5">
        <w:rPr>
          <w:rFonts w:ascii="宋体" w:hAnsi="宋体"/>
          <w:szCs w:val="21"/>
        </w:rPr>
        <w:t>替代</w:t>
      </w:r>
      <w:r w:rsidRPr="000915F5">
        <w:rPr>
          <w:rFonts w:ascii="宋体" w:hAnsi="宋体" w:hint="eastAsia"/>
          <w:szCs w:val="21"/>
        </w:rPr>
        <w:t>。</w:t>
      </w:r>
    </w:p>
    <w:p w:rsidR="000C68AE" w:rsidRPr="000915F5" w:rsidRDefault="000C68AE" w:rsidP="005E301F">
      <w:pPr>
        <w:snapToGrid w:val="0"/>
        <w:spacing w:line="360" w:lineRule="auto"/>
        <w:ind w:firstLineChars="200" w:firstLine="420"/>
        <w:rPr>
          <w:rFonts w:ascii="宋体" w:hAnsi="宋体"/>
          <w:szCs w:val="21"/>
        </w:rPr>
      </w:pPr>
      <w:r w:rsidRPr="000915F5">
        <w:rPr>
          <w:rFonts w:ascii="宋体" w:hAnsi="宋体"/>
          <w:szCs w:val="21"/>
        </w:rPr>
        <w:t>必须现金替代</w:t>
      </w:r>
      <w:r w:rsidRPr="000915F5">
        <w:rPr>
          <w:rFonts w:ascii="宋体" w:hAnsi="宋体" w:hint="eastAsia"/>
          <w:szCs w:val="21"/>
        </w:rPr>
        <w:t>是指</w:t>
      </w:r>
      <w:r w:rsidRPr="000915F5">
        <w:rPr>
          <w:rFonts w:ascii="宋体" w:hAnsi="宋体"/>
          <w:szCs w:val="21"/>
        </w:rPr>
        <w:t>在申购</w:t>
      </w:r>
      <w:r w:rsidRPr="000915F5">
        <w:rPr>
          <w:rFonts w:ascii="宋体" w:hAnsi="宋体" w:hint="eastAsia"/>
          <w:szCs w:val="21"/>
        </w:rPr>
        <w:t>、</w:t>
      </w:r>
      <w:r w:rsidRPr="000915F5">
        <w:rPr>
          <w:rFonts w:ascii="宋体" w:hAnsi="宋体"/>
          <w:szCs w:val="21"/>
        </w:rPr>
        <w:t>赎回基金份额时</w:t>
      </w:r>
      <w:r w:rsidRPr="000915F5">
        <w:rPr>
          <w:rFonts w:ascii="宋体" w:hAnsi="宋体" w:hint="eastAsia"/>
          <w:szCs w:val="21"/>
        </w:rPr>
        <w:t>，该成份证券必须</w:t>
      </w:r>
      <w:r w:rsidRPr="000915F5">
        <w:rPr>
          <w:rFonts w:ascii="宋体" w:hAnsi="宋体"/>
          <w:szCs w:val="21"/>
        </w:rPr>
        <w:t>使用现金</w:t>
      </w:r>
      <w:r w:rsidRPr="000915F5">
        <w:rPr>
          <w:rFonts w:ascii="宋体" w:hAnsi="宋体" w:hint="eastAsia"/>
          <w:szCs w:val="21"/>
        </w:rPr>
        <w:t>作为替代。</w:t>
      </w:r>
    </w:p>
    <w:p w:rsidR="000C68AE" w:rsidRPr="000915F5" w:rsidRDefault="000C68AE" w:rsidP="005E301F">
      <w:pPr>
        <w:snapToGrid w:val="0"/>
        <w:spacing w:line="360" w:lineRule="auto"/>
        <w:ind w:firstLineChars="200" w:firstLine="420"/>
        <w:rPr>
          <w:rFonts w:ascii="宋体" w:hAnsi="宋体"/>
          <w:szCs w:val="21"/>
        </w:rPr>
      </w:pPr>
      <w:r w:rsidRPr="000915F5">
        <w:rPr>
          <w:rFonts w:ascii="宋体" w:hAnsi="宋体" w:hint="eastAsia"/>
          <w:szCs w:val="21"/>
        </w:rPr>
        <w:t>（2）可以现金替代</w:t>
      </w:r>
    </w:p>
    <w:p w:rsidR="000C68AE" w:rsidRPr="000915F5" w:rsidRDefault="000C68AE" w:rsidP="005E301F">
      <w:pPr>
        <w:snapToGrid w:val="0"/>
        <w:spacing w:line="360" w:lineRule="auto"/>
        <w:ind w:firstLineChars="200" w:firstLine="420"/>
        <w:rPr>
          <w:rFonts w:ascii="宋体" w:hAnsi="宋体"/>
          <w:szCs w:val="21"/>
        </w:rPr>
      </w:pPr>
      <w:r w:rsidRPr="000915F5">
        <w:rPr>
          <w:rFonts w:ascii="宋体" w:hAnsi="宋体" w:hint="eastAsia"/>
          <w:szCs w:val="21"/>
        </w:rPr>
        <w:t>①适用情形：可以现金替代的证券一般是由于停牌等原因导致投资者无法在申购时买入的证券。</w:t>
      </w:r>
    </w:p>
    <w:p w:rsidR="000C68AE" w:rsidRPr="000915F5" w:rsidRDefault="000C68AE" w:rsidP="005E301F">
      <w:pPr>
        <w:snapToGrid w:val="0"/>
        <w:spacing w:line="360" w:lineRule="auto"/>
        <w:ind w:firstLineChars="200" w:firstLine="420"/>
        <w:rPr>
          <w:rFonts w:ascii="宋体" w:hAnsi="宋体"/>
          <w:szCs w:val="21"/>
        </w:rPr>
      </w:pPr>
      <w:r w:rsidRPr="000915F5">
        <w:rPr>
          <w:rFonts w:ascii="宋体" w:hAnsi="宋体" w:hint="eastAsia"/>
          <w:szCs w:val="21"/>
        </w:rPr>
        <w:t>②替代金额：对于可以现金替代的证券，替代金额的计算公式为：</w:t>
      </w:r>
    </w:p>
    <w:p w:rsidR="000C68AE" w:rsidRPr="000915F5" w:rsidRDefault="000C68AE" w:rsidP="005E301F">
      <w:pPr>
        <w:snapToGrid w:val="0"/>
        <w:spacing w:line="360" w:lineRule="auto"/>
        <w:ind w:firstLineChars="200" w:firstLine="420"/>
        <w:rPr>
          <w:rFonts w:ascii="宋体" w:hAnsi="宋体"/>
          <w:szCs w:val="21"/>
        </w:rPr>
      </w:pPr>
      <w:r w:rsidRPr="000915F5">
        <w:rPr>
          <w:rFonts w:ascii="宋体" w:hAnsi="宋体" w:hint="eastAsia"/>
          <w:szCs w:val="21"/>
        </w:rPr>
        <w:t>替代金额＝替代证券数量×该证券参考价格×(1＋现金替代溢价比率)</w:t>
      </w:r>
    </w:p>
    <w:p w:rsidR="000C68AE" w:rsidRPr="000915F5" w:rsidRDefault="000C68AE" w:rsidP="005E301F">
      <w:pPr>
        <w:snapToGrid w:val="0"/>
        <w:spacing w:line="360" w:lineRule="auto"/>
        <w:ind w:firstLineChars="200" w:firstLine="420"/>
        <w:rPr>
          <w:rFonts w:ascii="宋体" w:hAnsi="宋体"/>
          <w:szCs w:val="21"/>
        </w:rPr>
      </w:pPr>
      <w:r w:rsidRPr="000915F5">
        <w:rPr>
          <w:rFonts w:ascii="宋体" w:hAnsi="宋体" w:hint="eastAsia"/>
          <w:szCs w:val="21"/>
        </w:rPr>
        <w:t>其中，“该证券参考价格”</w:t>
      </w:r>
      <w:r>
        <w:rPr>
          <w:rFonts w:hint="eastAsia"/>
        </w:rPr>
        <w:t>定义为“</w:t>
      </w:r>
      <w:r w:rsidRPr="00C354EC">
        <w:rPr>
          <w:rFonts w:hint="eastAsia"/>
        </w:rPr>
        <w:t>该证券前一交易日除权除息后的收盘价</w:t>
      </w:r>
      <w:r>
        <w:rPr>
          <w:rFonts w:hint="eastAsia"/>
        </w:rPr>
        <w:t>”</w:t>
      </w:r>
      <w:r w:rsidRPr="000915F5">
        <w:rPr>
          <w:rFonts w:ascii="宋体" w:hAnsi="宋体" w:hint="eastAsia"/>
          <w:szCs w:val="21"/>
        </w:rPr>
        <w:t>。</w:t>
      </w:r>
    </w:p>
    <w:p w:rsidR="000C68AE" w:rsidRPr="000915F5" w:rsidRDefault="000C68AE" w:rsidP="005E301F">
      <w:pPr>
        <w:snapToGrid w:val="0"/>
        <w:spacing w:line="360" w:lineRule="auto"/>
        <w:ind w:firstLineChars="200" w:firstLine="420"/>
        <w:rPr>
          <w:rFonts w:ascii="宋体" w:hAnsi="宋体"/>
          <w:szCs w:val="21"/>
        </w:rPr>
      </w:pPr>
      <w:r w:rsidRPr="000915F5">
        <w:rPr>
          <w:rFonts w:ascii="宋体" w:hAnsi="宋体" w:hint="eastAsia"/>
          <w:szCs w:val="21"/>
        </w:rPr>
        <w:lastRenderedPageBreak/>
        <w:t>如果上海证券交易所参考价格确定原则发生变化，以上海证券交易所通知规定的参考价格为准。</w:t>
      </w:r>
    </w:p>
    <w:p w:rsidR="000C68AE" w:rsidRPr="000915F5" w:rsidRDefault="000C68AE" w:rsidP="005E301F">
      <w:pPr>
        <w:snapToGrid w:val="0"/>
        <w:spacing w:line="360" w:lineRule="auto"/>
        <w:ind w:firstLineChars="200" w:firstLine="420"/>
        <w:rPr>
          <w:rFonts w:ascii="宋体" w:hAnsi="宋体"/>
          <w:szCs w:val="21"/>
        </w:rPr>
      </w:pPr>
      <w:r w:rsidRPr="000915F5">
        <w:rPr>
          <w:rFonts w:ascii="宋体" w:hAnsi="宋体" w:hint="eastAsia"/>
          <w:szCs w:val="21"/>
        </w:rPr>
        <w:t>对于使用现金替代的证券，基金管理人需在证券恢复交易后买入，而实际买入价格加上相关交易费用后与申购时的参考价格可能有所差异。为便于操作，基金管理人在申购赎回清单中预先确定现金替代溢价比率，并据此收取替代金额。如果预先收取的金额高于基金购入该部分证券的实际成本，则基金管理人将退还多收取的差额；如果预先收取的金额低于基金购入该部分证券的实际成本，则基金管理人将向投资者收取欠缺的差额。</w:t>
      </w:r>
    </w:p>
    <w:p w:rsidR="000C68AE" w:rsidRPr="000915F5" w:rsidRDefault="000C68AE" w:rsidP="005E301F">
      <w:pPr>
        <w:snapToGrid w:val="0"/>
        <w:spacing w:line="360" w:lineRule="auto"/>
        <w:ind w:firstLineChars="200" w:firstLine="420"/>
        <w:rPr>
          <w:rFonts w:ascii="宋体" w:hAnsi="宋体"/>
          <w:szCs w:val="21"/>
        </w:rPr>
      </w:pPr>
      <w:r w:rsidRPr="000915F5">
        <w:rPr>
          <w:rFonts w:ascii="宋体" w:hAnsi="宋体" w:hint="eastAsia"/>
          <w:szCs w:val="21"/>
        </w:rPr>
        <w:t>③替代金额的处理程序</w:t>
      </w:r>
    </w:p>
    <w:p w:rsidR="000C68AE" w:rsidRPr="000915F5" w:rsidRDefault="000C68AE" w:rsidP="005E301F">
      <w:pPr>
        <w:snapToGrid w:val="0"/>
        <w:spacing w:line="360" w:lineRule="auto"/>
        <w:ind w:firstLineChars="200" w:firstLine="420"/>
        <w:rPr>
          <w:rFonts w:ascii="宋体" w:hAnsi="宋体"/>
          <w:szCs w:val="21"/>
        </w:rPr>
      </w:pPr>
      <w:r w:rsidRPr="000915F5">
        <w:rPr>
          <w:rFonts w:ascii="宋体" w:hAnsi="宋体" w:hint="eastAsia"/>
          <w:szCs w:val="21"/>
        </w:rPr>
        <w:t>T日，基金管理人在申购、赎回清单中公布现金替代溢价比率，并据此收取替代金额。在T日后被替代的成份证券有正常交易的2个交易日（简称为T+2日）内，基金管理人将以收到的替代金额买入被替代的部分证券。T＋2日日终，若已购入全部被替代的证券，则以替代金额与被替代证券的实际购入成本（包括买入价格与交易费用）的差额，确定基金应退还投资者或投资者应补交的款项；若未能购入全部被替代的证券，则以替代金额与所购入的部分被替代证券实际购入成本加上按照T+2日收盘价计算的未购入的部分被替代证券价值的差额，确定基金应退还投资者或投资者应补交的款项。</w:t>
      </w:r>
    </w:p>
    <w:p w:rsidR="000C68AE" w:rsidRPr="000915F5" w:rsidRDefault="000C68AE" w:rsidP="005E301F">
      <w:pPr>
        <w:snapToGrid w:val="0"/>
        <w:spacing w:line="360" w:lineRule="auto"/>
        <w:ind w:firstLineChars="200" w:firstLine="420"/>
        <w:rPr>
          <w:rFonts w:ascii="宋体" w:hAnsi="宋体"/>
          <w:szCs w:val="21"/>
        </w:rPr>
      </w:pPr>
      <w:r w:rsidRPr="000915F5">
        <w:rPr>
          <w:rFonts w:ascii="宋体" w:hAnsi="宋体" w:hint="eastAsia"/>
          <w:szCs w:val="21"/>
        </w:rPr>
        <w:t>特例情况：若自T日起，上海证券交易所正常交易日已达到20日而该证券正常交易日低于2日，则以替代金额与所购入的部分被替代证券实际购入成本加上按照最近一次收盘价计算的未购入的部分被替代证券价值的差额，确定基金应退还投资者或投资者应补交的款项。</w:t>
      </w:r>
    </w:p>
    <w:p w:rsidR="000C68AE" w:rsidRPr="000915F5" w:rsidRDefault="000C68AE" w:rsidP="005E301F">
      <w:pPr>
        <w:snapToGrid w:val="0"/>
        <w:spacing w:line="360" w:lineRule="auto"/>
        <w:ind w:firstLineChars="200" w:firstLine="420"/>
        <w:rPr>
          <w:rFonts w:ascii="宋体" w:hAnsi="宋体"/>
          <w:szCs w:val="21"/>
        </w:rPr>
      </w:pPr>
      <w:r w:rsidRPr="000915F5">
        <w:rPr>
          <w:rFonts w:ascii="宋体" w:hAnsi="宋体" w:hint="eastAsia"/>
          <w:szCs w:val="21"/>
        </w:rPr>
        <w:t>若现金替代日（</w:t>
      </w:r>
      <w:r w:rsidRPr="000915F5">
        <w:rPr>
          <w:rFonts w:ascii="宋体" w:hAnsi="宋体"/>
          <w:szCs w:val="21"/>
        </w:rPr>
        <w:t>T</w:t>
      </w:r>
      <w:r w:rsidRPr="000915F5">
        <w:rPr>
          <w:rFonts w:ascii="宋体" w:hAnsi="宋体" w:hint="eastAsia"/>
          <w:szCs w:val="21"/>
        </w:rPr>
        <w:t>日）后至</w:t>
      </w:r>
      <w:r w:rsidRPr="000915F5">
        <w:rPr>
          <w:rFonts w:ascii="宋体" w:hAnsi="宋体"/>
          <w:szCs w:val="21"/>
        </w:rPr>
        <w:t>T+2</w:t>
      </w:r>
      <w:r w:rsidRPr="000915F5">
        <w:rPr>
          <w:rFonts w:ascii="宋体" w:hAnsi="宋体" w:hint="eastAsia"/>
          <w:szCs w:val="21"/>
        </w:rPr>
        <w:t>日（若在特例情况下，则为</w:t>
      </w:r>
      <w:r w:rsidRPr="000915F5">
        <w:rPr>
          <w:rFonts w:ascii="宋体" w:hAnsi="宋体"/>
          <w:szCs w:val="21"/>
        </w:rPr>
        <w:t xml:space="preserve">T </w:t>
      </w:r>
      <w:r w:rsidRPr="000915F5">
        <w:rPr>
          <w:rFonts w:ascii="宋体" w:hAnsi="宋体" w:hint="eastAsia"/>
          <w:szCs w:val="21"/>
        </w:rPr>
        <w:t>日起第</w:t>
      </w:r>
      <w:r w:rsidRPr="000915F5">
        <w:rPr>
          <w:rFonts w:ascii="宋体" w:hAnsi="宋体"/>
          <w:szCs w:val="21"/>
        </w:rPr>
        <w:t>20</w:t>
      </w:r>
      <w:r w:rsidRPr="000915F5">
        <w:rPr>
          <w:rFonts w:ascii="宋体" w:hAnsi="宋体" w:hint="eastAsia"/>
          <w:szCs w:val="21"/>
        </w:rPr>
        <w:t>个交易日）期间发生除息、送股（转增）、配股以及由于股权分置改革等发生的权益变动，则进行相应调整。</w:t>
      </w:r>
    </w:p>
    <w:p w:rsidR="000C68AE" w:rsidRPr="000915F5" w:rsidRDefault="000C68AE" w:rsidP="005E301F">
      <w:pPr>
        <w:snapToGrid w:val="0"/>
        <w:spacing w:line="360" w:lineRule="auto"/>
        <w:ind w:firstLineChars="200" w:firstLine="420"/>
        <w:rPr>
          <w:rFonts w:ascii="宋体" w:hAnsi="宋体"/>
          <w:szCs w:val="21"/>
        </w:rPr>
      </w:pPr>
      <w:r w:rsidRPr="000915F5">
        <w:rPr>
          <w:rFonts w:ascii="宋体" w:hAnsi="宋体" w:hint="eastAsia"/>
          <w:szCs w:val="21"/>
        </w:rPr>
        <w:t>T+2日后第1个工作日（若在特例情况下，则为T日起第21个交易日），基金管理人将应退款和补款的明细数据发送给申购赎回代理券商和基金托管人，相关款项的清算交收将于此后</w:t>
      </w:r>
      <w:r w:rsidRPr="000915F5">
        <w:rPr>
          <w:rFonts w:ascii="宋体" w:hAnsi="宋体"/>
          <w:szCs w:val="21"/>
        </w:rPr>
        <w:t>3</w:t>
      </w:r>
      <w:r w:rsidRPr="000915F5">
        <w:rPr>
          <w:rFonts w:ascii="宋体" w:hAnsi="宋体" w:hint="eastAsia"/>
          <w:szCs w:val="21"/>
        </w:rPr>
        <w:t>个工作日内完成。</w:t>
      </w:r>
    </w:p>
    <w:p w:rsidR="000C68AE" w:rsidRPr="000915F5" w:rsidRDefault="000C68AE" w:rsidP="005E301F">
      <w:pPr>
        <w:snapToGrid w:val="0"/>
        <w:spacing w:line="360" w:lineRule="auto"/>
        <w:ind w:firstLineChars="200" w:firstLine="420"/>
        <w:rPr>
          <w:rFonts w:ascii="宋体" w:hAnsi="宋体"/>
          <w:szCs w:val="21"/>
        </w:rPr>
      </w:pPr>
      <w:r w:rsidRPr="000915F5">
        <w:rPr>
          <w:rFonts w:ascii="宋体" w:hAnsi="宋体" w:hint="eastAsia"/>
          <w:szCs w:val="21"/>
        </w:rPr>
        <w:t>④替代限制：为有效控制基金的跟踪偏离度和跟踪误差，基金管理人可规定投资者使用可以现金替代的比例合计不得超过申购基金份额资产净值的一定比例。现金替代比例的计算公式为：</w:t>
      </w:r>
    </w:p>
    <w:p w:rsidR="000C68AE" w:rsidRPr="000915F5" w:rsidRDefault="000C68AE" w:rsidP="005E301F">
      <w:pPr>
        <w:snapToGrid w:val="0"/>
        <w:spacing w:line="360" w:lineRule="auto"/>
        <w:ind w:firstLineChars="200" w:firstLine="420"/>
        <w:rPr>
          <w:rFonts w:ascii="宋体" w:hAnsi="宋体"/>
          <w:szCs w:val="21"/>
        </w:rPr>
      </w:pPr>
      <w:r w:rsidRPr="000915F5">
        <w:rPr>
          <w:rFonts w:ascii="宋体" w:hAnsi="宋体"/>
          <w:szCs w:val="21"/>
        </w:rPr>
        <w:object w:dxaOrig="738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48.75pt" o:ole="">
            <v:imagedata r:id="rId8" o:title=""/>
          </v:shape>
          <o:OLEObject Type="Embed" ProgID="Equation.3" ShapeID="_x0000_i1025" DrawAspect="Content" ObjectID="_1585639241" r:id="rId9"/>
        </w:object>
      </w:r>
    </w:p>
    <w:p w:rsidR="000C68AE" w:rsidRDefault="000C68AE" w:rsidP="005E301F">
      <w:pPr>
        <w:snapToGrid w:val="0"/>
        <w:spacing w:line="360" w:lineRule="auto"/>
        <w:ind w:firstLineChars="200" w:firstLine="420"/>
        <w:rPr>
          <w:rFonts w:ascii="宋体" w:hAnsi="宋体"/>
          <w:szCs w:val="21"/>
        </w:rPr>
      </w:pPr>
      <w:r w:rsidRPr="000915F5">
        <w:rPr>
          <w:rFonts w:ascii="宋体" w:hAnsi="宋体" w:hint="eastAsia"/>
          <w:szCs w:val="21"/>
        </w:rPr>
        <w:t>说明：假设当天可以现金替代的股票只数为n。</w:t>
      </w:r>
    </w:p>
    <w:p w:rsidR="000C68AE" w:rsidRDefault="000C68AE" w:rsidP="005E301F">
      <w:pPr>
        <w:snapToGrid w:val="0"/>
        <w:spacing w:line="360" w:lineRule="auto"/>
        <w:ind w:firstLineChars="200" w:firstLine="420"/>
      </w:pPr>
      <w:r w:rsidRPr="000915F5">
        <w:rPr>
          <w:rFonts w:ascii="宋体" w:hAnsi="宋体" w:hint="eastAsia"/>
          <w:szCs w:val="21"/>
        </w:rPr>
        <w:t>参考基金份额净值</w:t>
      </w:r>
      <w:r>
        <w:rPr>
          <w:rFonts w:hint="eastAsia"/>
        </w:rPr>
        <w:t>为</w:t>
      </w:r>
      <w:r w:rsidRPr="0006664F">
        <w:rPr>
          <w:rFonts w:hint="eastAsia"/>
        </w:rPr>
        <w:t>该</w:t>
      </w:r>
      <w:r w:rsidRPr="0006664F">
        <w:rPr>
          <w:rFonts w:hint="eastAsia"/>
        </w:rPr>
        <w:t>ETF</w:t>
      </w:r>
      <w:r w:rsidRPr="0006664F">
        <w:rPr>
          <w:rFonts w:hint="eastAsia"/>
        </w:rPr>
        <w:t>前一交易日除权除息后的收盘价</w:t>
      </w:r>
      <w:r>
        <w:rPr>
          <w:rFonts w:hint="eastAsia"/>
        </w:rPr>
        <w:t>。</w:t>
      </w:r>
    </w:p>
    <w:p w:rsidR="000C68AE" w:rsidRDefault="000C68AE" w:rsidP="005E301F">
      <w:pPr>
        <w:snapToGrid w:val="0"/>
        <w:spacing w:line="360" w:lineRule="auto"/>
        <w:ind w:firstLineChars="200" w:firstLine="420"/>
      </w:pPr>
      <w:r>
        <w:rPr>
          <w:rFonts w:hint="eastAsia"/>
        </w:rPr>
        <w:t>该证券价格参考价格定义为</w:t>
      </w:r>
      <w:r w:rsidRPr="00AD3724">
        <w:rPr>
          <w:rFonts w:hint="eastAsia"/>
        </w:rPr>
        <w:t>该证券前一交易日除权除息后的收盘价</w:t>
      </w:r>
      <w:r>
        <w:rPr>
          <w:rFonts w:hint="eastAsia"/>
        </w:rPr>
        <w:t>。</w:t>
      </w:r>
    </w:p>
    <w:p w:rsidR="000C68AE" w:rsidRPr="000915F5" w:rsidRDefault="000C68AE" w:rsidP="005E301F">
      <w:pPr>
        <w:snapToGrid w:val="0"/>
        <w:spacing w:line="360" w:lineRule="auto"/>
        <w:ind w:firstLineChars="200" w:firstLine="420"/>
        <w:rPr>
          <w:rFonts w:ascii="宋体" w:hAnsi="宋体"/>
          <w:szCs w:val="21"/>
        </w:rPr>
      </w:pPr>
      <w:r w:rsidRPr="000915F5">
        <w:rPr>
          <w:rFonts w:ascii="宋体" w:hAnsi="宋体" w:hint="eastAsia"/>
          <w:szCs w:val="21"/>
        </w:rPr>
        <w:lastRenderedPageBreak/>
        <w:t>如果上海证券交易所参考基金份额净值计算方式发生变化，以上海证券交易所通知规定的参考基金份额净值为准。</w:t>
      </w:r>
    </w:p>
    <w:p w:rsidR="000C68AE" w:rsidRPr="000915F5" w:rsidRDefault="000C68AE" w:rsidP="005E301F">
      <w:pPr>
        <w:snapToGrid w:val="0"/>
        <w:spacing w:line="360" w:lineRule="auto"/>
        <w:ind w:firstLineChars="200" w:firstLine="420"/>
        <w:rPr>
          <w:rFonts w:ascii="宋体" w:hAnsi="宋体"/>
          <w:szCs w:val="21"/>
        </w:rPr>
      </w:pPr>
      <w:r w:rsidRPr="000915F5">
        <w:rPr>
          <w:rFonts w:ascii="宋体" w:hAnsi="宋体" w:hint="eastAsia"/>
          <w:szCs w:val="21"/>
        </w:rPr>
        <w:t>（3）</w:t>
      </w:r>
      <w:r w:rsidRPr="000915F5">
        <w:rPr>
          <w:rFonts w:ascii="宋体" w:hAnsi="宋体"/>
          <w:szCs w:val="21"/>
        </w:rPr>
        <w:t>必须现金替代</w:t>
      </w:r>
    </w:p>
    <w:p w:rsidR="000C68AE" w:rsidRPr="000915F5" w:rsidRDefault="000C68AE" w:rsidP="005E301F">
      <w:pPr>
        <w:snapToGrid w:val="0"/>
        <w:spacing w:line="360" w:lineRule="auto"/>
        <w:ind w:firstLineChars="200" w:firstLine="420"/>
        <w:rPr>
          <w:rFonts w:ascii="宋体" w:hAnsi="宋体"/>
          <w:szCs w:val="21"/>
        </w:rPr>
      </w:pPr>
      <w:r w:rsidRPr="000915F5">
        <w:rPr>
          <w:rFonts w:ascii="宋体" w:hAnsi="宋体" w:hint="eastAsia"/>
          <w:szCs w:val="21"/>
        </w:rPr>
        <w:t>①适用情形：必须现金替代的证券一般是由于标的指数调整将被剔除，或基金管理人出于保护持有人利益原则等原因认为有必要实行必须现金替代的成份证券。</w:t>
      </w:r>
    </w:p>
    <w:p w:rsidR="000C68AE" w:rsidRPr="000915F5" w:rsidRDefault="000C68AE" w:rsidP="005E301F">
      <w:pPr>
        <w:snapToGrid w:val="0"/>
        <w:spacing w:line="360" w:lineRule="auto"/>
        <w:ind w:firstLineChars="200" w:firstLine="420"/>
        <w:rPr>
          <w:rFonts w:ascii="宋体" w:hAnsi="宋体"/>
          <w:szCs w:val="21"/>
        </w:rPr>
      </w:pPr>
      <w:r w:rsidRPr="000915F5">
        <w:rPr>
          <w:rFonts w:ascii="宋体" w:hAnsi="宋体" w:hint="eastAsia"/>
          <w:szCs w:val="21"/>
        </w:rPr>
        <w:t>②替代金额：对于必须现金替代的证券，基金管理人将在申购、赎回清单中公告替代的一定数量的现金，即“固定替代金额”。固定替代金额的计算方法为申购、赎回清单中该证券的数量乘以其T日预计开盘价。</w:t>
      </w:r>
    </w:p>
    <w:p w:rsidR="000C68AE" w:rsidRPr="000915F5" w:rsidRDefault="000C68AE" w:rsidP="005E301F">
      <w:pPr>
        <w:snapToGrid w:val="0"/>
        <w:spacing w:line="360" w:lineRule="auto"/>
        <w:ind w:firstLineChars="200" w:firstLine="420"/>
        <w:rPr>
          <w:rFonts w:ascii="宋体" w:hAnsi="宋体"/>
          <w:szCs w:val="21"/>
        </w:rPr>
      </w:pPr>
      <w:r w:rsidRPr="000915F5">
        <w:rPr>
          <w:rFonts w:ascii="宋体" w:hAnsi="宋体" w:hint="eastAsia"/>
          <w:szCs w:val="21"/>
        </w:rPr>
        <w:t>4、预估现金部分相关内容</w:t>
      </w:r>
    </w:p>
    <w:p w:rsidR="000C68AE" w:rsidRPr="000915F5" w:rsidRDefault="000C68AE" w:rsidP="005E301F">
      <w:pPr>
        <w:snapToGrid w:val="0"/>
        <w:spacing w:line="360" w:lineRule="auto"/>
        <w:ind w:firstLineChars="200" w:firstLine="420"/>
        <w:rPr>
          <w:rFonts w:ascii="宋体" w:hAnsi="宋体"/>
          <w:szCs w:val="21"/>
        </w:rPr>
      </w:pPr>
      <w:r w:rsidRPr="000915F5">
        <w:rPr>
          <w:rFonts w:ascii="宋体" w:hAnsi="宋体" w:hint="eastAsia"/>
          <w:szCs w:val="21"/>
        </w:rPr>
        <w:t>预估现金部分是指由基金管理人估计并在T日申购赎回清单中公布的当日现金差额的估计值，预估现金部分由申购赎回代理券商预先冻结。</w:t>
      </w:r>
    </w:p>
    <w:p w:rsidR="000C68AE" w:rsidRPr="000915F5" w:rsidRDefault="000C68AE" w:rsidP="005E301F">
      <w:pPr>
        <w:snapToGrid w:val="0"/>
        <w:spacing w:line="360" w:lineRule="auto"/>
        <w:ind w:firstLineChars="200" w:firstLine="420"/>
        <w:rPr>
          <w:rFonts w:ascii="宋体" w:hAnsi="宋体"/>
          <w:szCs w:val="21"/>
        </w:rPr>
      </w:pPr>
      <w:r w:rsidRPr="000915F5">
        <w:rPr>
          <w:rFonts w:ascii="宋体" w:hAnsi="宋体" w:hint="eastAsia"/>
          <w:szCs w:val="21"/>
        </w:rPr>
        <w:t>预估现金部分的计算公式为：</w:t>
      </w:r>
    </w:p>
    <w:p w:rsidR="000C68AE" w:rsidRPr="000915F5" w:rsidRDefault="000C68AE" w:rsidP="005E301F">
      <w:pPr>
        <w:snapToGrid w:val="0"/>
        <w:spacing w:line="360" w:lineRule="auto"/>
        <w:ind w:firstLineChars="200" w:firstLine="420"/>
        <w:rPr>
          <w:rFonts w:ascii="宋体" w:hAnsi="宋体"/>
          <w:szCs w:val="21"/>
        </w:rPr>
      </w:pPr>
      <w:r w:rsidRPr="000915F5">
        <w:rPr>
          <w:rFonts w:ascii="宋体" w:hAnsi="宋体" w:hint="eastAsia"/>
          <w:szCs w:val="21"/>
        </w:rPr>
        <w:t>T日预估现金部分＝T-1日最小申购赎回单位的基金资产净值－(申购赎回清单中必须用现金替代的固定替代金额＋申购赎回清单中可以用现金替代成份证券的数量与</w:t>
      </w:r>
      <w:r w:rsidRPr="000915F5">
        <w:rPr>
          <w:rFonts w:ascii="宋体" w:hAnsi="宋体"/>
          <w:szCs w:val="21"/>
        </w:rPr>
        <w:t>T日预计开盘价</w:t>
      </w:r>
      <w:r w:rsidRPr="000915F5">
        <w:rPr>
          <w:rFonts w:ascii="宋体" w:hAnsi="宋体" w:hint="eastAsia"/>
          <w:szCs w:val="21"/>
        </w:rPr>
        <w:t>乘积之和＋申购赎回清单中禁止用现金替代成份证券的数量与</w:t>
      </w:r>
      <w:r w:rsidRPr="000915F5">
        <w:rPr>
          <w:rFonts w:ascii="宋体" w:hAnsi="宋体"/>
          <w:szCs w:val="21"/>
        </w:rPr>
        <w:t>T日预计开盘价</w:t>
      </w:r>
      <w:r w:rsidRPr="000915F5">
        <w:rPr>
          <w:rFonts w:ascii="宋体" w:hAnsi="宋体" w:hint="eastAsia"/>
          <w:szCs w:val="21"/>
        </w:rPr>
        <w:t>乘积之和)</w:t>
      </w:r>
    </w:p>
    <w:p w:rsidR="000C68AE" w:rsidRPr="000915F5" w:rsidRDefault="000C68AE" w:rsidP="005E301F">
      <w:pPr>
        <w:snapToGrid w:val="0"/>
        <w:spacing w:line="360" w:lineRule="auto"/>
        <w:ind w:firstLineChars="200" w:firstLine="420"/>
        <w:rPr>
          <w:rFonts w:ascii="宋体" w:hAnsi="宋体"/>
          <w:szCs w:val="21"/>
        </w:rPr>
      </w:pPr>
      <w:r w:rsidRPr="000915F5">
        <w:rPr>
          <w:rFonts w:ascii="宋体" w:hAnsi="宋体" w:hint="eastAsia"/>
          <w:szCs w:val="21"/>
        </w:rPr>
        <w:t>其中，T日预计开盘价主要根据上海证券交易所提供的标的指数成份证券的预计开盘价确定。另外，若T日为基金分红除息日，则计算公式中的“T-1日最小申购赎回单位的基金资产净值”需扣减相应的收益分配数额。预估现金部分的数值可能为正、为负或为零。</w:t>
      </w:r>
    </w:p>
    <w:p w:rsidR="000C68AE" w:rsidRPr="000915F5" w:rsidRDefault="000C68AE" w:rsidP="005E301F">
      <w:pPr>
        <w:snapToGrid w:val="0"/>
        <w:spacing w:line="360" w:lineRule="auto"/>
        <w:ind w:firstLineChars="200" w:firstLine="420"/>
        <w:rPr>
          <w:rFonts w:ascii="宋体" w:hAnsi="宋体"/>
          <w:szCs w:val="21"/>
        </w:rPr>
      </w:pPr>
      <w:r w:rsidRPr="000915F5">
        <w:rPr>
          <w:rFonts w:ascii="宋体" w:hAnsi="宋体" w:hint="eastAsia"/>
          <w:szCs w:val="21"/>
        </w:rPr>
        <w:t>5、现金差额相关内容</w:t>
      </w:r>
    </w:p>
    <w:p w:rsidR="000C68AE" w:rsidRPr="000915F5" w:rsidRDefault="000C68AE" w:rsidP="005E301F">
      <w:pPr>
        <w:snapToGrid w:val="0"/>
        <w:spacing w:line="360" w:lineRule="auto"/>
        <w:ind w:firstLineChars="200" w:firstLine="420"/>
        <w:rPr>
          <w:rFonts w:ascii="宋体" w:hAnsi="宋体"/>
          <w:szCs w:val="21"/>
        </w:rPr>
      </w:pPr>
      <w:r w:rsidRPr="000915F5">
        <w:rPr>
          <w:rFonts w:ascii="宋体" w:hAnsi="宋体" w:hint="eastAsia"/>
          <w:szCs w:val="21"/>
        </w:rPr>
        <w:t>T日现金差额在T+1日的申购、赎回清单中公告，其计算公式为：</w:t>
      </w:r>
    </w:p>
    <w:p w:rsidR="000C68AE" w:rsidRPr="000915F5" w:rsidRDefault="000C68AE" w:rsidP="005E301F">
      <w:pPr>
        <w:snapToGrid w:val="0"/>
        <w:spacing w:line="360" w:lineRule="auto"/>
        <w:ind w:firstLineChars="200" w:firstLine="420"/>
        <w:rPr>
          <w:rFonts w:ascii="宋体" w:hAnsi="宋体"/>
          <w:szCs w:val="21"/>
        </w:rPr>
      </w:pPr>
      <w:r w:rsidRPr="000915F5">
        <w:rPr>
          <w:rFonts w:ascii="宋体" w:hAnsi="宋体" w:hint="eastAsia"/>
          <w:szCs w:val="21"/>
        </w:rPr>
        <w:t>T日现金差额＝T日最小申购、赎回单位的基金资产净值－（申购、赎回清单中必须用现金替代的固定替代金额＋申购、赎回清单中可以用现金替代成份证券的数量与T日收盘价相乘之和+申购、赎回清单中禁止用现金替代成份证券的数量与T日收盘价相乘之和）。</w:t>
      </w:r>
    </w:p>
    <w:p w:rsidR="000C68AE" w:rsidRPr="000915F5" w:rsidRDefault="000C68AE" w:rsidP="005E301F">
      <w:pPr>
        <w:snapToGrid w:val="0"/>
        <w:spacing w:line="360" w:lineRule="auto"/>
        <w:ind w:firstLineChars="200" w:firstLine="420"/>
        <w:rPr>
          <w:rFonts w:ascii="宋体" w:hAnsi="宋体"/>
          <w:szCs w:val="21"/>
        </w:rPr>
      </w:pPr>
      <w:r w:rsidRPr="000915F5">
        <w:rPr>
          <w:rFonts w:ascii="宋体" w:hAnsi="宋体" w:hint="eastAsia"/>
          <w:szCs w:val="21"/>
        </w:rPr>
        <w:t>T日投资者申购、赎回基金份额时，需按T+1日公告的T日现金差额进行资金的清算交收。</w:t>
      </w:r>
    </w:p>
    <w:p w:rsidR="000C68AE" w:rsidRPr="000915F5" w:rsidRDefault="000C68AE" w:rsidP="005E301F">
      <w:pPr>
        <w:snapToGrid w:val="0"/>
        <w:spacing w:line="360" w:lineRule="auto"/>
        <w:ind w:firstLineChars="200" w:firstLine="420"/>
        <w:rPr>
          <w:rFonts w:ascii="宋体" w:hAnsi="宋体"/>
          <w:szCs w:val="21"/>
        </w:rPr>
      </w:pPr>
      <w:r w:rsidRPr="000915F5">
        <w:rPr>
          <w:rFonts w:ascii="宋体" w:hAnsi="宋体" w:hint="eastAsia"/>
          <w:szCs w:val="21"/>
        </w:rPr>
        <w:t>现金差额的数值可能为正、为负或为零。在投资者申购时，如现金差额为正数，则投资者应根据其申购的基金份额支付相应的现金，如现金差额为负数，则投资者将根据其申购的基金份额获得相应的现金；在投资者赎回时，如现金差额为正数，则投资者将根据其赎回的基金份额获得相应的现金，如现金差额为负数，则投资者应根据其赎回的基金份额支付相应的现金。</w:t>
      </w:r>
    </w:p>
    <w:p w:rsidR="000C68AE" w:rsidRPr="000915F5" w:rsidRDefault="000C68AE" w:rsidP="005E301F">
      <w:pPr>
        <w:snapToGrid w:val="0"/>
        <w:spacing w:line="360" w:lineRule="auto"/>
        <w:ind w:firstLineChars="200" w:firstLine="420"/>
        <w:rPr>
          <w:rFonts w:ascii="宋体" w:hAnsi="宋体"/>
          <w:szCs w:val="21"/>
        </w:rPr>
      </w:pPr>
      <w:r w:rsidRPr="000915F5">
        <w:rPr>
          <w:rFonts w:ascii="宋体" w:hAnsi="宋体" w:hint="eastAsia"/>
          <w:szCs w:val="21"/>
        </w:rPr>
        <w:t>6.申购、赎回清单的格式</w:t>
      </w:r>
    </w:p>
    <w:p w:rsidR="000C68AE" w:rsidRPr="000915F5" w:rsidRDefault="000C68AE" w:rsidP="005E301F">
      <w:pPr>
        <w:snapToGrid w:val="0"/>
        <w:spacing w:line="360" w:lineRule="auto"/>
        <w:ind w:firstLineChars="200" w:firstLine="420"/>
        <w:rPr>
          <w:rFonts w:ascii="宋体" w:hAnsi="宋体"/>
          <w:szCs w:val="21"/>
        </w:rPr>
      </w:pPr>
      <w:r w:rsidRPr="000915F5">
        <w:rPr>
          <w:rFonts w:ascii="宋体" w:hAnsi="宋体" w:hint="eastAsia"/>
          <w:szCs w:val="21"/>
        </w:rPr>
        <w:t>申购、赎回清单的格式举例如下：</w:t>
      </w:r>
    </w:p>
    <w:p w:rsidR="000C68AE" w:rsidRPr="000915F5" w:rsidRDefault="000C68AE" w:rsidP="005E301F">
      <w:pPr>
        <w:snapToGrid w:val="0"/>
        <w:spacing w:line="360" w:lineRule="auto"/>
        <w:ind w:firstLineChars="200" w:firstLine="420"/>
        <w:rPr>
          <w:rFonts w:ascii="宋体" w:hAnsi="宋体"/>
          <w:szCs w:val="21"/>
        </w:rPr>
      </w:pPr>
      <w:r w:rsidRPr="000915F5">
        <w:rPr>
          <w:rFonts w:ascii="宋体" w:hAnsi="宋体"/>
          <w:szCs w:val="21"/>
        </w:rPr>
        <w:t>基本信息</w:t>
      </w:r>
    </w:p>
    <w:p w:rsidR="000C68AE" w:rsidRPr="00E430C9" w:rsidRDefault="000C68AE" w:rsidP="005E301F">
      <w:pPr>
        <w:snapToGrid w:val="0"/>
        <w:spacing w:line="360" w:lineRule="auto"/>
        <w:ind w:firstLineChars="200" w:firstLine="420"/>
        <w:rPr>
          <w:rFonts w:ascii="宋体" w:hAnsi="宋体"/>
          <w:szCs w:val="21"/>
        </w:rPr>
      </w:pPr>
      <w:r w:rsidRPr="00E430C9">
        <w:rPr>
          <w:rFonts w:ascii="宋体" w:hAnsi="宋体" w:hint="eastAsia"/>
          <w:szCs w:val="21"/>
        </w:rPr>
        <w:lastRenderedPageBreak/>
        <w:t>最新公告日期</w:t>
      </w:r>
      <w:r w:rsidRPr="00E430C9">
        <w:rPr>
          <w:rFonts w:ascii="宋体" w:hAnsi="宋体" w:hint="eastAsia"/>
          <w:szCs w:val="21"/>
        </w:rPr>
        <w:tab/>
      </w:r>
      <w:r w:rsidRPr="00E430C9">
        <w:rPr>
          <w:rFonts w:ascii="宋体" w:hAnsi="宋体" w:hint="eastAsia"/>
          <w:szCs w:val="21"/>
        </w:rPr>
        <w:tab/>
      </w:r>
      <w:smartTag w:uri="urn:schemas-microsoft-com:office:smarttags" w:element="chsdate">
        <w:smartTagPr>
          <w:attr w:name="IsROCDate" w:val="False"/>
          <w:attr w:name="IsLunarDate" w:val="False"/>
          <w:attr w:name="Day" w:val="1"/>
          <w:attr w:name="Month" w:val="7"/>
          <w:attr w:name="Year" w:val="2011"/>
        </w:smartTagPr>
        <w:r w:rsidRPr="00E430C9">
          <w:rPr>
            <w:rFonts w:ascii="宋体" w:hAnsi="宋体" w:hint="eastAsia"/>
            <w:szCs w:val="21"/>
          </w:rPr>
          <w:t>2011-7-1</w:t>
        </w:r>
      </w:smartTag>
    </w:p>
    <w:p w:rsidR="000C68AE" w:rsidRPr="00E430C9" w:rsidRDefault="000C68AE" w:rsidP="005E301F">
      <w:pPr>
        <w:snapToGrid w:val="0"/>
        <w:spacing w:line="360" w:lineRule="auto"/>
        <w:ind w:firstLineChars="200" w:firstLine="420"/>
        <w:rPr>
          <w:rFonts w:ascii="宋体" w:hAnsi="宋体"/>
          <w:szCs w:val="21"/>
        </w:rPr>
      </w:pPr>
      <w:r w:rsidRPr="00E430C9">
        <w:rPr>
          <w:rFonts w:ascii="宋体" w:hAnsi="宋体" w:hint="eastAsia"/>
          <w:szCs w:val="21"/>
        </w:rPr>
        <w:t>基金名称</w:t>
      </w:r>
      <w:r w:rsidRPr="00E430C9">
        <w:rPr>
          <w:rFonts w:ascii="宋体" w:hAnsi="宋体" w:hint="eastAsia"/>
          <w:szCs w:val="21"/>
        </w:rPr>
        <w:tab/>
      </w:r>
      <w:r w:rsidRPr="00E430C9">
        <w:rPr>
          <w:rFonts w:ascii="宋体" w:hAnsi="宋体" w:hint="eastAsia"/>
          <w:szCs w:val="21"/>
        </w:rPr>
        <w:tab/>
      </w:r>
      <w:r w:rsidRPr="00E430C9">
        <w:rPr>
          <w:rFonts w:ascii="宋体" w:hAnsi="宋体" w:hint="eastAsia"/>
          <w:szCs w:val="21"/>
        </w:rPr>
        <w:tab/>
        <w:t>上证380交易型开放式指数证券投资基金</w:t>
      </w:r>
    </w:p>
    <w:p w:rsidR="000C68AE" w:rsidRPr="00E430C9" w:rsidRDefault="000C68AE" w:rsidP="005E301F">
      <w:pPr>
        <w:snapToGrid w:val="0"/>
        <w:spacing w:line="360" w:lineRule="auto"/>
        <w:ind w:firstLineChars="200" w:firstLine="420"/>
        <w:rPr>
          <w:rFonts w:ascii="宋体" w:hAnsi="宋体"/>
          <w:szCs w:val="21"/>
        </w:rPr>
      </w:pPr>
      <w:r w:rsidRPr="00E430C9">
        <w:rPr>
          <w:rFonts w:ascii="宋体" w:hAnsi="宋体" w:hint="eastAsia"/>
          <w:szCs w:val="21"/>
        </w:rPr>
        <w:t>基金管理公司名称</w:t>
      </w:r>
      <w:r w:rsidRPr="00E430C9">
        <w:rPr>
          <w:rFonts w:ascii="宋体" w:hAnsi="宋体" w:hint="eastAsia"/>
          <w:szCs w:val="21"/>
        </w:rPr>
        <w:tab/>
        <w:t>南方基金管理有限公司</w:t>
      </w:r>
    </w:p>
    <w:p w:rsidR="000C68AE" w:rsidRPr="00E430C9" w:rsidRDefault="000C68AE" w:rsidP="005E301F">
      <w:pPr>
        <w:snapToGrid w:val="0"/>
        <w:spacing w:line="360" w:lineRule="auto"/>
        <w:ind w:firstLineChars="200" w:firstLine="420"/>
        <w:rPr>
          <w:rFonts w:ascii="宋体" w:hAnsi="宋体"/>
          <w:szCs w:val="21"/>
        </w:rPr>
      </w:pPr>
      <w:r w:rsidRPr="00E430C9">
        <w:rPr>
          <w:rFonts w:ascii="宋体" w:hAnsi="宋体" w:hint="eastAsia"/>
          <w:szCs w:val="21"/>
        </w:rPr>
        <w:t>一级市场基金代码</w:t>
      </w:r>
      <w:r w:rsidRPr="00E430C9">
        <w:rPr>
          <w:rFonts w:ascii="宋体" w:hAnsi="宋体" w:hint="eastAsia"/>
          <w:szCs w:val="21"/>
        </w:rPr>
        <w:tab/>
        <w:t>510</w:t>
      </w:r>
      <w:r>
        <w:rPr>
          <w:rFonts w:ascii="宋体" w:hAnsi="宋体" w:hint="eastAsia"/>
          <w:szCs w:val="21"/>
        </w:rPr>
        <w:t>291</w:t>
      </w:r>
    </w:p>
    <w:p w:rsidR="000C68AE" w:rsidRPr="00E430C9" w:rsidRDefault="000C68AE" w:rsidP="005E301F">
      <w:pPr>
        <w:snapToGrid w:val="0"/>
        <w:spacing w:line="360" w:lineRule="auto"/>
        <w:ind w:firstLineChars="200" w:firstLine="420"/>
        <w:rPr>
          <w:rFonts w:ascii="宋体" w:hAnsi="宋体"/>
          <w:szCs w:val="21"/>
        </w:rPr>
      </w:pPr>
    </w:p>
    <w:p w:rsidR="000C68AE" w:rsidRPr="00E430C9" w:rsidRDefault="000C68AE" w:rsidP="005E301F">
      <w:pPr>
        <w:snapToGrid w:val="0"/>
        <w:spacing w:line="360" w:lineRule="auto"/>
        <w:ind w:firstLineChars="200" w:firstLine="420"/>
        <w:rPr>
          <w:rFonts w:ascii="宋体" w:hAnsi="宋体"/>
          <w:szCs w:val="21"/>
        </w:rPr>
      </w:pPr>
      <w:r w:rsidRPr="00E430C9">
        <w:rPr>
          <w:rFonts w:ascii="宋体" w:hAnsi="宋体" w:hint="eastAsia"/>
          <w:szCs w:val="21"/>
        </w:rPr>
        <w:t>T-1日信息内容</w:t>
      </w:r>
    </w:p>
    <w:p w:rsidR="000C68AE" w:rsidRPr="00E430C9" w:rsidRDefault="000C68AE" w:rsidP="005E301F">
      <w:pPr>
        <w:snapToGrid w:val="0"/>
        <w:spacing w:line="360" w:lineRule="auto"/>
        <w:ind w:firstLineChars="200" w:firstLine="420"/>
        <w:rPr>
          <w:rFonts w:ascii="宋体" w:hAnsi="宋体"/>
          <w:szCs w:val="21"/>
        </w:rPr>
      </w:pPr>
      <w:r w:rsidRPr="00E430C9">
        <w:rPr>
          <w:rFonts w:ascii="宋体" w:hAnsi="宋体" w:hint="eastAsia"/>
          <w:szCs w:val="21"/>
        </w:rPr>
        <w:t xml:space="preserve">现金差额(单位:元) </w:t>
      </w:r>
      <w:r w:rsidRPr="00E430C9">
        <w:rPr>
          <w:rFonts w:ascii="宋体" w:hAnsi="宋体" w:hint="eastAsia"/>
          <w:szCs w:val="21"/>
        </w:rPr>
        <w:tab/>
        <w:t>-10728.00</w:t>
      </w:r>
    </w:p>
    <w:p w:rsidR="000C68AE" w:rsidRPr="00E430C9" w:rsidRDefault="000C68AE" w:rsidP="005E301F">
      <w:pPr>
        <w:snapToGrid w:val="0"/>
        <w:spacing w:line="360" w:lineRule="auto"/>
        <w:ind w:firstLineChars="200" w:firstLine="420"/>
        <w:rPr>
          <w:rFonts w:ascii="宋体" w:hAnsi="宋体"/>
          <w:szCs w:val="21"/>
        </w:rPr>
      </w:pPr>
      <w:r w:rsidRPr="00E430C9">
        <w:rPr>
          <w:rFonts w:ascii="宋体" w:hAnsi="宋体" w:hint="eastAsia"/>
          <w:szCs w:val="21"/>
        </w:rPr>
        <w:t>最小申购赎回单位资产净值（单位：元） 2,000,000</w:t>
      </w:r>
      <w:r w:rsidRPr="00E430C9">
        <w:rPr>
          <w:rFonts w:ascii="宋体" w:hAnsi="宋体"/>
          <w:szCs w:val="21"/>
        </w:rPr>
        <w:t>.00</w:t>
      </w:r>
    </w:p>
    <w:p w:rsidR="000C68AE" w:rsidRPr="00E430C9" w:rsidRDefault="000C68AE" w:rsidP="005E301F">
      <w:pPr>
        <w:snapToGrid w:val="0"/>
        <w:spacing w:line="360" w:lineRule="auto"/>
        <w:ind w:firstLineChars="200" w:firstLine="420"/>
        <w:rPr>
          <w:rFonts w:ascii="宋体" w:hAnsi="宋体"/>
          <w:szCs w:val="21"/>
        </w:rPr>
      </w:pPr>
      <w:r w:rsidRPr="00E430C9">
        <w:rPr>
          <w:rFonts w:ascii="宋体" w:hAnsi="宋体" w:hint="eastAsia"/>
          <w:szCs w:val="21"/>
        </w:rPr>
        <w:t>基金份额净值（单位：元） 1.0000</w:t>
      </w:r>
    </w:p>
    <w:p w:rsidR="000C68AE" w:rsidRPr="00E430C9" w:rsidRDefault="000C68AE" w:rsidP="005E301F">
      <w:pPr>
        <w:snapToGrid w:val="0"/>
        <w:spacing w:line="360" w:lineRule="auto"/>
        <w:ind w:firstLineChars="200" w:firstLine="420"/>
        <w:rPr>
          <w:rFonts w:ascii="宋体" w:hAnsi="宋体"/>
          <w:szCs w:val="21"/>
        </w:rPr>
      </w:pPr>
    </w:p>
    <w:p w:rsidR="000C68AE" w:rsidRPr="00E430C9" w:rsidRDefault="000C68AE" w:rsidP="005E301F">
      <w:pPr>
        <w:snapToGrid w:val="0"/>
        <w:spacing w:line="360" w:lineRule="auto"/>
        <w:ind w:firstLineChars="200" w:firstLine="420"/>
        <w:rPr>
          <w:rFonts w:ascii="宋体" w:hAnsi="宋体"/>
          <w:szCs w:val="21"/>
        </w:rPr>
      </w:pPr>
      <w:r w:rsidRPr="00E430C9">
        <w:rPr>
          <w:rFonts w:ascii="宋体" w:hAnsi="宋体" w:hint="eastAsia"/>
          <w:szCs w:val="21"/>
        </w:rPr>
        <w:t>T日信息内容</w:t>
      </w:r>
    </w:p>
    <w:p w:rsidR="000C68AE" w:rsidRPr="00E430C9" w:rsidRDefault="000C68AE" w:rsidP="005E301F">
      <w:pPr>
        <w:snapToGrid w:val="0"/>
        <w:spacing w:line="360" w:lineRule="auto"/>
        <w:ind w:firstLineChars="200" w:firstLine="420"/>
        <w:rPr>
          <w:rFonts w:ascii="宋体" w:hAnsi="宋体"/>
          <w:szCs w:val="21"/>
        </w:rPr>
      </w:pPr>
      <w:r w:rsidRPr="00E430C9">
        <w:rPr>
          <w:rFonts w:ascii="宋体" w:hAnsi="宋体" w:hint="eastAsia"/>
          <w:szCs w:val="21"/>
        </w:rPr>
        <w:t>预估现金部分（单位：元） -10728.00</w:t>
      </w:r>
    </w:p>
    <w:p w:rsidR="000C68AE" w:rsidRPr="00E430C9" w:rsidRDefault="000C68AE" w:rsidP="005E301F">
      <w:pPr>
        <w:snapToGrid w:val="0"/>
        <w:spacing w:line="360" w:lineRule="auto"/>
        <w:ind w:firstLineChars="200" w:firstLine="420"/>
        <w:rPr>
          <w:rFonts w:ascii="宋体" w:hAnsi="宋体"/>
          <w:szCs w:val="21"/>
        </w:rPr>
      </w:pPr>
      <w:r w:rsidRPr="00E430C9">
        <w:rPr>
          <w:rFonts w:ascii="宋体" w:hAnsi="宋体" w:hint="eastAsia"/>
          <w:szCs w:val="21"/>
        </w:rPr>
        <w:t xml:space="preserve">现金替代比例上限 </w:t>
      </w:r>
      <w:r>
        <w:rPr>
          <w:rFonts w:ascii="宋体" w:hAnsi="宋体" w:hint="eastAsia"/>
          <w:szCs w:val="21"/>
        </w:rPr>
        <w:t>50%</w:t>
      </w:r>
    </w:p>
    <w:p w:rsidR="000C68AE" w:rsidRPr="00E430C9" w:rsidRDefault="000C68AE" w:rsidP="005E301F">
      <w:pPr>
        <w:snapToGrid w:val="0"/>
        <w:spacing w:line="360" w:lineRule="auto"/>
        <w:ind w:firstLineChars="200" w:firstLine="420"/>
        <w:rPr>
          <w:rFonts w:ascii="宋体" w:hAnsi="宋体"/>
          <w:szCs w:val="21"/>
        </w:rPr>
      </w:pPr>
      <w:r w:rsidRPr="00E430C9">
        <w:rPr>
          <w:rFonts w:ascii="宋体" w:hAnsi="宋体" w:hint="eastAsia"/>
          <w:szCs w:val="21"/>
        </w:rPr>
        <w:t>是否需要公布IOPV 是</w:t>
      </w:r>
    </w:p>
    <w:p w:rsidR="000C68AE" w:rsidRPr="00E430C9" w:rsidRDefault="000C68AE" w:rsidP="005E301F">
      <w:pPr>
        <w:snapToGrid w:val="0"/>
        <w:spacing w:line="360" w:lineRule="auto"/>
        <w:ind w:firstLineChars="200" w:firstLine="420"/>
        <w:rPr>
          <w:rFonts w:ascii="宋体" w:hAnsi="宋体"/>
          <w:szCs w:val="21"/>
        </w:rPr>
      </w:pPr>
      <w:r w:rsidRPr="00E430C9">
        <w:rPr>
          <w:rFonts w:ascii="宋体" w:hAnsi="宋体" w:hint="eastAsia"/>
          <w:szCs w:val="21"/>
        </w:rPr>
        <w:t>最小申购赎回单位（单位：份） 2,000,000</w:t>
      </w:r>
    </w:p>
    <w:p w:rsidR="000C68AE" w:rsidRPr="00E430C9" w:rsidRDefault="000C68AE" w:rsidP="005E301F">
      <w:pPr>
        <w:snapToGrid w:val="0"/>
        <w:spacing w:line="360" w:lineRule="auto"/>
        <w:ind w:firstLineChars="200" w:firstLine="420"/>
        <w:rPr>
          <w:rFonts w:ascii="宋体" w:hAnsi="宋体"/>
          <w:szCs w:val="21"/>
        </w:rPr>
      </w:pPr>
      <w:r w:rsidRPr="00E430C9">
        <w:rPr>
          <w:rFonts w:ascii="宋体" w:hAnsi="宋体" w:hint="eastAsia"/>
          <w:szCs w:val="21"/>
        </w:rPr>
        <w:t>申购、赎回的允许情况 是</w:t>
      </w:r>
    </w:p>
    <w:p w:rsidR="000C68AE" w:rsidRPr="005E301F" w:rsidRDefault="000C68AE"/>
    <w:p w:rsidR="000C68AE" w:rsidRDefault="000C68AE" w:rsidP="000C68AE">
      <w:pPr>
        <w:pStyle w:val="-2"/>
      </w:pPr>
      <w:r>
        <w:rPr>
          <w:rFonts w:hint="eastAsia"/>
        </w:rPr>
        <w:t>10.8 拒绝或暂停申购的情形及处理方式</w:t>
      </w:r>
    </w:p>
    <w:p w:rsidR="000C68AE" w:rsidRDefault="000C68AE" w:rsidP="000C68AE">
      <w:pPr>
        <w:pStyle w:val="-"/>
        <w:ind w:firstLine="420"/>
      </w:pPr>
      <w:r>
        <w:rPr>
          <w:rFonts w:hint="eastAsia"/>
        </w:rPr>
        <w:t>发生下列情况时，基金管理人可拒绝或暂停接受投资人的申购申请：</w:t>
      </w:r>
    </w:p>
    <w:p w:rsidR="000C68AE" w:rsidRDefault="000C68AE" w:rsidP="000C68AE">
      <w:pPr>
        <w:pStyle w:val="-"/>
        <w:ind w:firstLine="420"/>
      </w:pPr>
      <w:r>
        <w:rPr>
          <w:rFonts w:hint="eastAsia"/>
        </w:rPr>
        <w:t>1.因不可抗力导致基金无法正常运作。</w:t>
      </w:r>
    </w:p>
    <w:p w:rsidR="000C68AE" w:rsidRDefault="000C68AE" w:rsidP="000C68AE">
      <w:pPr>
        <w:pStyle w:val="-"/>
        <w:ind w:firstLine="420"/>
      </w:pPr>
      <w:r>
        <w:rPr>
          <w:rFonts w:hint="eastAsia"/>
        </w:rPr>
        <w:t>2.证券交易所依法决定临时停市或交易时间非正常停市，导致基金管理人无法计算当日基金资产净值。</w:t>
      </w:r>
    </w:p>
    <w:p w:rsidR="000C68AE" w:rsidRDefault="000C68AE" w:rsidP="000C68AE">
      <w:pPr>
        <w:pStyle w:val="-"/>
        <w:ind w:firstLine="420"/>
      </w:pPr>
      <w:r>
        <w:rPr>
          <w:rFonts w:hint="eastAsia"/>
        </w:rPr>
        <w:t>3.上海证券交易所、申购赎回代理券商、登记结算机构等因异常情况无法办理申购，或者指数编制单位、上海证券交易所等因异常情况使申购赎回清单无法编制或编制不当。上述异常情况指基金管理人无法预见并不可控制的情形，包括但不限于系统故障、网络故障、通讯故障、电力故障、数据错误等；</w:t>
      </w:r>
    </w:p>
    <w:p w:rsidR="000C68AE" w:rsidRDefault="000C68AE" w:rsidP="000C68AE">
      <w:pPr>
        <w:pStyle w:val="-"/>
        <w:ind w:firstLine="420"/>
      </w:pPr>
      <w:r>
        <w:rPr>
          <w:rFonts w:hint="eastAsia"/>
        </w:rPr>
        <w:t>4.发生本基金合同规定的暂停基金资产估值情况。</w:t>
      </w:r>
    </w:p>
    <w:p w:rsidR="000C68AE" w:rsidRDefault="000C68AE" w:rsidP="000C68AE">
      <w:pPr>
        <w:pStyle w:val="-"/>
        <w:ind w:firstLine="420"/>
      </w:pPr>
      <w:r>
        <w:rPr>
          <w:rFonts w:hint="eastAsia"/>
        </w:rPr>
        <w:t>5.基金管理人开市前因异常情况未能公布申购赎回清单。</w:t>
      </w:r>
    </w:p>
    <w:p w:rsidR="000C68AE" w:rsidRDefault="000C68AE" w:rsidP="000C68AE">
      <w:pPr>
        <w:pStyle w:val="-"/>
        <w:ind w:firstLine="420"/>
      </w:pPr>
      <w:r>
        <w:rPr>
          <w:rFonts w:hint="eastAsia"/>
        </w:rPr>
        <w:t>6.基金资产规模过大，使基金管理人无法找到合适的投资品种，或其他可能对基金业绩产生负面影响，从而损害现有基金份额持有人利益的情形。</w:t>
      </w:r>
    </w:p>
    <w:p w:rsidR="000C68AE" w:rsidRDefault="000C68AE" w:rsidP="000C68AE">
      <w:pPr>
        <w:pStyle w:val="-"/>
        <w:ind w:firstLine="420"/>
      </w:pPr>
      <w:r>
        <w:rPr>
          <w:rFonts w:hint="eastAsia"/>
        </w:rPr>
        <w:t>7.基金管理人认为接受某笔或某些申购申请可能会影响或损害现有基金份额持有人利益时。</w:t>
      </w:r>
    </w:p>
    <w:p w:rsidR="000C68AE" w:rsidRDefault="000C68AE" w:rsidP="000C68AE">
      <w:pPr>
        <w:pStyle w:val="-"/>
        <w:ind w:firstLine="420"/>
      </w:pPr>
      <w:r>
        <w:rPr>
          <w:rFonts w:hint="eastAsia"/>
        </w:rPr>
        <w:t>8.法律法规规定或中国证监会认定的其他情形。</w:t>
      </w:r>
    </w:p>
    <w:p w:rsidR="000C68AE" w:rsidRDefault="000C68AE" w:rsidP="000C68AE">
      <w:pPr>
        <w:pStyle w:val="-"/>
        <w:ind w:firstLine="420"/>
      </w:pPr>
      <w:r>
        <w:rPr>
          <w:rFonts w:hint="eastAsia"/>
        </w:rPr>
        <w:lastRenderedPageBreak/>
        <w:t>发生上述1到6项暂停申购情形时，基金管理人应当根据有关规定在指定媒体上刊登暂停申购公告。如果投资人的申购申请被拒绝，被拒绝的申购款项将退还给投资人。在暂停申购的情况消除时，基金管理人应及时恢复申购业务的办理。</w:t>
      </w:r>
    </w:p>
    <w:p w:rsidR="000C68AE" w:rsidRDefault="000C68AE" w:rsidP="000C68AE">
      <w:pPr>
        <w:pStyle w:val="-2"/>
      </w:pPr>
      <w:r>
        <w:t>10.9 暂停赎回的情形及处理方式</w:t>
      </w:r>
    </w:p>
    <w:p w:rsidR="000C68AE" w:rsidRDefault="000C68AE" w:rsidP="000C68AE">
      <w:pPr>
        <w:pStyle w:val="-"/>
        <w:ind w:firstLine="420"/>
      </w:pPr>
      <w:r>
        <w:rPr>
          <w:rFonts w:hint="eastAsia"/>
        </w:rPr>
        <w:t>发生下列情形时，基金管理人可暂停接受投资人的赎回申请：</w:t>
      </w:r>
    </w:p>
    <w:p w:rsidR="000C68AE" w:rsidRDefault="000C68AE" w:rsidP="000C68AE">
      <w:pPr>
        <w:pStyle w:val="-"/>
        <w:ind w:firstLine="420"/>
      </w:pPr>
      <w:r>
        <w:rPr>
          <w:rFonts w:hint="eastAsia"/>
        </w:rPr>
        <w:t>1.因不可抗力导致基金无法正常运作。</w:t>
      </w:r>
    </w:p>
    <w:p w:rsidR="000C68AE" w:rsidRDefault="000C68AE" w:rsidP="000C68AE">
      <w:pPr>
        <w:pStyle w:val="-"/>
        <w:ind w:firstLine="420"/>
      </w:pPr>
      <w:r>
        <w:rPr>
          <w:rFonts w:hint="eastAsia"/>
        </w:rPr>
        <w:t>2.证券交易所依法决定临时停市或交易时间非正常停市，导致基金管理人无法计算当日基金资产净值。</w:t>
      </w:r>
    </w:p>
    <w:p w:rsidR="000C68AE" w:rsidRDefault="000C68AE" w:rsidP="000C68AE">
      <w:pPr>
        <w:pStyle w:val="-"/>
        <w:ind w:firstLine="420"/>
      </w:pPr>
      <w:r>
        <w:rPr>
          <w:rFonts w:hint="eastAsia"/>
        </w:rPr>
        <w:t>3.上海证券交易所、申购赎回代理券商、登记结算机构等因异常情况无法办理赎回，或者指数编制单位、上海证券交易所等因异常情况使申购赎回清单无法编制或编制不当。上述异常情况指基金管理人无法预见并不可控制的情形，包括但不限于系统故障、网络故障、通讯故障、电力故障、数据错误等。</w:t>
      </w:r>
    </w:p>
    <w:p w:rsidR="000C68AE" w:rsidRDefault="000C68AE" w:rsidP="000C68AE">
      <w:pPr>
        <w:pStyle w:val="-"/>
        <w:ind w:firstLine="420"/>
      </w:pPr>
      <w:r>
        <w:rPr>
          <w:rFonts w:hint="eastAsia"/>
        </w:rPr>
        <w:t>4.发生本基金合同规定的暂停基金资产估值情况。</w:t>
      </w:r>
    </w:p>
    <w:p w:rsidR="000C68AE" w:rsidRDefault="000C68AE" w:rsidP="000C68AE">
      <w:pPr>
        <w:pStyle w:val="-"/>
        <w:ind w:firstLine="420"/>
      </w:pPr>
      <w:r>
        <w:t>5.</w:t>
      </w:r>
      <w:r>
        <w:rPr>
          <w:rFonts w:hint="eastAsia"/>
        </w:rPr>
        <w:t>基金管理人开市前因异常情况未能公布申购赎回清单。</w:t>
      </w:r>
    </w:p>
    <w:p w:rsidR="000C68AE" w:rsidRDefault="000C68AE" w:rsidP="000C68AE">
      <w:pPr>
        <w:pStyle w:val="-"/>
        <w:ind w:firstLine="420"/>
      </w:pPr>
      <w:r>
        <w:rPr>
          <w:rFonts w:hint="eastAsia"/>
        </w:rPr>
        <w:t>6.法律法规规定或中国证监会认定的其他情形。</w:t>
      </w:r>
    </w:p>
    <w:p w:rsidR="000C68AE" w:rsidRDefault="000C68AE" w:rsidP="000C68AE">
      <w:pPr>
        <w:pStyle w:val="-"/>
        <w:ind w:firstLine="420"/>
      </w:pPr>
      <w:r>
        <w:rPr>
          <w:rFonts w:hint="eastAsia"/>
        </w:rPr>
        <w:t>暂停基金的赎回，基金管理人应及时在至少一家指定媒体刊登暂停赎回公告。</w:t>
      </w:r>
    </w:p>
    <w:p w:rsidR="000C68AE" w:rsidRDefault="000C68AE" w:rsidP="000C68AE">
      <w:pPr>
        <w:pStyle w:val="-"/>
        <w:ind w:firstLine="420"/>
      </w:pPr>
      <w:r>
        <w:rPr>
          <w:rFonts w:hint="eastAsia"/>
        </w:rPr>
        <w:t>在暂停赎回的情况消除时，基金管理人应及时恢复赎回业务的办理，并依照有关规定在至少一家指定媒体公告。</w:t>
      </w:r>
    </w:p>
    <w:p w:rsidR="000C68AE" w:rsidRDefault="000C68AE" w:rsidP="000C68AE">
      <w:pPr>
        <w:pStyle w:val="-2"/>
      </w:pPr>
      <w:r>
        <w:t>10.10 其他暂停申购和赎回的情形及处理方式</w:t>
      </w:r>
    </w:p>
    <w:p w:rsidR="000C68AE" w:rsidRDefault="000C68AE" w:rsidP="000C68AE">
      <w:pPr>
        <w:pStyle w:val="-"/>
        <w:ind w:firstLine="420"/>
      </w:pPr>
      <w:r>
        <w:rPr>
          <w:rFonts w:hint="eastAsia"/>
        </w:rPr>
        <w:t>发生《基金合同》或《招募说明书》中未予载明的事项，但基金管理人有正当理由认为需要暂停基金申购、赎回的，可以经届时有效的合法程序宣布暂停接受投资者的申购、赎回申请。</w:t>
      </w:r>
    </w:p>
    <w:p w:rsidR="000C68AE" w:rsidRDefault="000C68AE" w:rsidP="000C68AE">
      <w:pPr>
        <w:pStyle w:val="-2"/>
      </w:pPr>
      <w:r>
        <w:t>10.11 集合申购与其他服务</w:t>
      </w:r>
    </w:p>
    <w:p w:rsidR="000C68AE" w:rsidRDefault="000C68AE" w:rsidP="000C68AE">
      <w:pPr>
        <w:pStyle w:val="-"/>
        <w:ind w:firstLine="420"/>
      </w:pPr>
      <w:r>
        <w:rPr>
          <w:rFonts w:hint="eastAsia"/>
        </w:rPr>
        <w:t>在条件允许时，基金管理人可开放集合申购，即允许多个投资者集合其持有的组合证券，共同构成最小申购、赎回单位或其整数倍，进行申购。在不损害基金份额持有人利益的前提下，基金管理人有权制定集合申购业务的相关规则。</w:t>
      </w:r>
    </w:p>
    <w:p w:rsidR="000C68AE" w:rsidRDefault="000C68AE" w:rsidP="000C68AE">
      <w:pPr>
        <w:pStyle w:val="-"/>
        <w:ind w:firstLine="420"/>
      </w:pPr>
      <w:r>
        <w:rPr>
          <w:rFonts w:hint="eastAsia"/>
        </w:rPr>
        <w:t>在条件允许时，基金管理人也可采取其他合理的申购方式，并于新的申购方式开始执行前予以公告。</w:t>
      </w:r>
    </w:p>
    <w:p w:rsidR="000C68AE" w:rsidRDefault="000C68AE" w:rsidP="000C68AE">
      <w:pPr>
        <w:pStyle w:val="-"/>
        <w:ind w:firstLine="420"/>
      </w:pPr>
      <w:r>
        <w:rPr>
          <w:rFonts w:hint="eastAsia"/>
        </w:rPr>
        <w:lastRenderedPageBreak/>
        <w:t>基金管理人指定的代理机构可依据本基金合同开展其他服务，双方需签订书面委托代理协议，并报中国证监会备案。</w:t>
      </w:r>
    </w:p>
    <w:p w:rsidR="000C68AE" w:rsidRDefault="000C68AE" w:rsidP="000C68AE">
      <w:pPr>
        <w:pStyle w:val="-2"/>
      </w:pPr>
      <w:r>
        <w:t>10.12 其他业务</w:t>
      </w:r>
    </w:p>
    <w:p w:rsidR="000C68AE" w:rsidRDefault="000C68AE" w:rsidP="000C68AE">
      <w:pPr>
        <w:pStyle w:val="-"/>
        <w:ind w:firstLine="420"/>
      </w:pPr>
      <w:r>
        <w:rPr>
          <w:rFonts w:hint="eastAsia"/>
        </w:rPr>
        <w:t>登记结算机构可依据其业务规则，受理基金份额的非交易过户、冻结与解冻等业务，并收取一定的手续费用。</w:t>
      </w:r>
    </w:p>
    <w:p w:rsidR="000C68AE" w:rsidRDefault="000C68AE" w:rsidP="000C68AE">
      <w:pPr>
        <w:pStyle w:val="-1"/>
      </w:pPr>
      <w:r>
        <w:br w:type="page"/>
      </w:r>
      <w:bookmarkStart w:id="10" w:name="_Toc510532285"/>
      <w:r>
        <w:rPr>
          <w:rFonts w:hint="eastAsia"/>
        </w:rPr>
        <w:lastRenderedPageBreak/>
        <w:t>§</w:t>
      </w:r>
      <w:r>
        <w:t xml:space="preserve"> 11 基金的投资</w:t>
      </w:r>
      <w:bookmarkEnd w:id="10"/>
    </w:p>
    <w:p w:rsidR="000C68AE" w:rsidRDefault="000C68AE" w:rsidP="000C68AE">
      <w:pPr>
        <w:pStyle w:val="-2"/>
      </w:pPr>
      <w:r>
        <w:rPr>
          <w:rFonts w:hint="eastAsia"/>
        </w:rPr>
        <w:t>11.1 投资目标</w:t>
      </w:r>
    </w:p>
    <w:p w:rsidR="000C68AE" w:rsidRDefault="000C68AE" w:rsidP="000C68AE">
      <w:pPr>
        <w:pStyle w:val="-"/>
        <w:ind w:firstLine="420"/>
      </w:pPr>
      <w:r>
        <w:rPr>
          <w:rFonts w:hint="eastAsia"/>
        </w:rPr>
        <w:t>紧密跟踪标的指数，追求跟踪偏离度和跟踪误差最小化。</w:t>
      </w:r>
    </w:p>
    <w:p w:rsidR="000C68AE" w:rsidRDefault="000C68AE" w:rsidP="000C68AE">
      <w:pPr>
        <w:pStyle w:val="-2"/>
      </w:pPr>
      <w:r>
        <w:t>11.2 投资范围</w:t>
      </w:r>
    </w:p>
    <w:p w:rsidR="000C68AE" w:rsidRDefault="000C68AE" w:rsidP="000C68AE">
      <w:pPr>
        <w:pStyle w:val="-"/>
        <w:ind w:firstLine="420"/>
      </w:pPr>
      <w:r>
        <w:rPr>
          <w:rFonts w:hint="eastAsia"/>
        </w:rPr>
        <w:t>本基金主要投资于标的指数成份股、备选成份股。为更好地实现投资目标，本基金可少量投资于非成份股（包括中小板、创业板及其他经中国证监会核准上市的股票）、新股、债券、股指期货及中国证监会允许基金投资的其他金融工具，但须符合中国证监会的相关规定。在建仓完成后，本基金投资于标的指数成份股、备选成份股的资产比例不低于基金资产净值的95%，权证、股指期货及其他金融工具的投资比例依照法律法规或监管机构的规定执行。</w:t>
      </w:r>
    </w:p>
    <w:p w:rsidR="000C68AE" w:rsidRDefault="000C68AE" w:rsidP="000C68AE">
      <w:pPr>
        <w:pStyle w:val="-"/>
        <w:ind w:firstLine="420"/>
      </w:pPr>
      <w:r>
        <w:rPr>
          <w:rFonts w:hint="eastAsia"/>
        </w:rPr>
        <w:t>如法律法规或监管机构以后允许基金投资的其他品种，基金管理人在履行适当程序后，可以将其纳入投资范围。</w:t>
      </w:r>
    </w:p>
    <w:p w:rsidR="000C68AE" w:rsidRDefault="000C68AE" w:rsidP="000C68AE">
      <w:pPr>
        <w:pStyle w:val="-2"/>
      </w:pPr>
      <w:r>
        <w:t>11.3 投资策略</w:t>
      </w:r>
    </w:p>
    <w:p w:rsidR="000C68AE" w:rsidRDefault="000C68AE" w:rsidP="000C68AE">
      <w:pPr>
        <w:pStyle w:val="-"/>
        <w:ind w:firstLine="420"/>
      </w:pPr>
      <w:r>
        <w:rPr>
          <w:rFonts w:hint="eastAsia"/>
        </w:rPr>
        <w:t>（一）投资策略</w:t>
      </w:r>
    </w:p>
    <w:p w:rsidR="000C68AE" w:rsidRDefault="000C68AE" w:rsidP="000C68AE">
      <w:pPr>
        <w:pStyle w:val="-"/>
        <w:ind w:firstLine="420"/>
      </w:pPr>
      <w:r>
        <w:rPr>
          <w:rFonts w:hint="eastAsia"/>
        </w:rPr>
        <w:t>本基金为完全被动式指数基金，采用完全复制法，按照成份股在标的指数中的基准权重构建指数化投资组合，并根据标的指数成份股及其权重的变化进行相应调整。</w:t>
      </w:r>
    </w:p>
    <w:p w:rsidR="000C68AE" w:rsidRDefault="000C68AE" w:rsidP="000C68AE">
      <w:pPr>
        <w:pStyle w:val="-"/>
        <w:ind w:firstLine="420"/>
      </w:pPr>
      <w:r>
        <w:rPr>
          <w:rFonts w:hint="eastAsia"/>
        </w:rPr>
        <w:t>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从而使得投资组合紧密地跟踪标的指数。</w:t>
      </w:r>
    </w:p>
    <w:p w:rsidR="000C68AE" w:rsidRDefault="000C68AE" w:rsidP="000C68AE">
      <w:pPr>
        <w:pStyle w:val="-"/>
        <w:ind w:firstLine="420"/>
      </w:pPr>
      <w:r>
        <w:rPr>
          <w:rFonts w:hint="eastAsia"/>
        </w:rPr>
        <w:t>本基金可投资股指期货和其他经中国证监会允许的衍生金融产品。本基金投资股指期货将根据风险管理的原则，以套期保值为目的，对冲系统性风险和某些特殊情况下的流动性风险等，主要采用流动性好、交易活跃的股指期货合约，通过多头或空头套期保值等策略进行套期保值操作。本基金力争利用股指期货的杠杆作用，降低股票仓位频繁调整的交易成本和跟踪误差，达到有效跟踪标的指数的目的。</w:t>
      </w:r>
    </w:p>
    <w:p w:rsidR="000C68AE" w:rsidRDefault="000C68AE" w:rsidP="000C68AE">
      <w:pPr>
        <w:pStyle w:val="-"/>
        <w:ind w:firstLine="420"/>
      </w:pPr>
    </w:p>
    <w:p w:rsidR="000C68AE" w:rsidRDefault="000C68AE" w:rsidP="000C68AE">
      <w:pPr>
        <w:pStyle w:val="-"/>
        <w:ind w:firstLine="420"/>
      </w:pPr>
      <w:r>
        <w:rPr>
          <w:rFonts w:hint="eastAsia"/>
        </w:rPr>
        <w:t>（二）投资管理体制和程序</w:t>
      </w:r>
    </w:p>
    <w:p w:rsidR="000C68AE" w:rsidRDefault="000C68AE" w:rsidP="000C68AE">
      <w:pPr>
        <w:pStyle w:val="-"/>
        <w:ind w:firstLine="420"/>
      </w:pPr>
      <w:r>
        <w:rPr>
          <w:rFonts w:hint="eastAsia"/>
        </w:rPr>
        <w:t>（1）决策依据</w:t>
      </w:r>
    </w:p>
    <w:p w:rsidR="000C68AE" w:rsidRDefault="000C68AE" w:rsidP="000C68AE">
      <w:pPr>
        <w:pStyle w:val="-"/>
        <w:ind w:firstLine="420"/>
      </w:pPr>
      <w:r>
        <w:rPr>
          <w:rFonts w:hint="eastAsia"/>
        </w:rPr>
        <w:lastRenderedPageBreak/>
        <w:t>有关法律、法规、基金合同和标的指数的相关规定是基金管理人运用基金财产的决策依据。</w:t>
      </w:r>
    </w:p>
    <w:p w:rsidR="000C68AE" w:rsidRDefault="000C68AE" w:rsidP="000C68AE">
      <w:pPr>
        <w:pStyle w:val="-"/>
        <w:ind w:firstLine="420"/>
      </w:pPr>
      <w:r>
        <w:rPr>
          <w:rFonts w:hint="eastAsia"/>
        </w:rPr>
        <w:t>（2）投资管理体制</w:t>
      </w:r>
    </w:p>
    <w:p w:rsidR="000C68AE" w:rsidRDefault="000C68AE" w:rsidP="000C68AE">
      <w:pPr>
        <w:pStyle w:val="-"/>
        <w:ind w:firstLine="420"/>
      </w:pPr>
      <w:r>
        <w:rPr>
          <w:rFonts w:hint="eastAsia"/>
        </w:rPr>
        <w:t>本基金管理人实行投资决策委员会领导下的基金经理团队制。投资决策委员会负责制定有关指数重大调整的应对决策、其他重大组合调整决策以及重大的单项投资决策；基金经理负责日常指数跟踪维护过程中的组合构建、调整决策以及每日申购、赎回清单的编制决策。</w:t>
      </w:r>
    </w:p>
    <w:p w:rsidR="000C68AE" w:rsidRDefault="000C68AE" w:rsidP="000C68AE">
      <w:pPr>
        <w:pStyle w:val="-"/>
        <w:ind w:firstLine="420"/>
      </w:pPr>
      <w:r>
        <w:rPr>
          <w:rFonts w:hint="eastAsia"/>
        </w:rPr>
        <w:t>（3）投资程序</w:t>
      </w:r>
    </w:p>
    <w:p w:rsidR="000C68AE" w:rsidRDefault="000C68AE" w:rsidP="000C68AE">
      <w:pPr>
        <w:pStyle w:val="-"/>
        <w:ind w:firstLine="420"/>
      </w:pPr>
      <w:r>
        <w:rPr>
          <w:rFonts w:hint="eastAsia"/>
        </w:rPr>
        <w:t>研究支持、投资决策、组合构建、交易执行、绩效评估、组合维护等流程的有机配合共同构成了本基金的投资管理程序。严格的投资管理程序可以保证投资理念的正确执行，避免重大风险的发生。</w:t>
      </w:r>
    </w:p>
    <w:p w:rsidR="000C68AE" w:rsidRDefault="000C68AE" w:rsidP="000C68AE">
      <w:pPr>
        <w:pStyle w:val="-"/>
        <w:ind w:firstLine="420"/>
      </w:pPr>
      <w:r>
        <w:rPr>
          <w:rFonts w:hint="eastAsia"/>
        </w:rPr>
        <w:t>研究支持：金融工程小组依托基金管理人整体研究平台，整合外部信息以及券商等外部研究力量的研究成果，开展指数跟踪、成份股公司行为等相关信息的搜集与分析、流动性分析、误差及其归因分析等工作，撰写研究报告，作为基金投资决策的重要依据。</w:t>
      </w:r>
    </w:p>
    <w:p w:rsidR="000C68AE" w:rsidRDefault="000C68AE" w:rsidP="000C68AE">
      <w:pPr>
        <w:pStyle w:val="-"/>
        <w:ind w:firstLine="420"/>
      </w:pPr>
      <w:r>
        <w:rPr>
          <w:rFonts w:hint="eastAsia"/>
        </w:rPr>
        <w:t>投资决策：投资决策委员会依据金融工程小组提供的研究报告，定期或遇重大事项时召开投资决策会议，决定相关事项。基金经理根据投资决策委员会的决议，进行基金投资管理的日常决策。</w:t>
      </w:r>
    </w:p>
    <w:p w:rsidR="000C68AE" w:rsidRDefault="000C68AE" w:rsidP="000C68AE">
      <w:pPr>
        <w:pStyle w:val="-"/>
        <w:ind w:firstLine="420"/>
      </w:pPr>
      <w:r>
        <w:rPr>
          <w:rFonts w:hint="eastAsia"/>
        </w:rPr>
        <w:t>组合构建：根据标的指数，结合研究报告，基金经理以完全复制标的指数成份股权重的方法构建组合。在追求跟踪误差和偏离度最小化的前提下，基金经理将采取适当的方法，降低买入成本、控制投资风险。</w:t>
      </w:r>
    </w:p>
    <w:p w:rsidR="000C68AE" w:rsidRDefault="000C68AE" w:rsidP="000C68AE">
      <w:pPr>
        <w:pStyle w:val="-"/>
        <w:ind w:firstLine="420"/>
      </w:pPr>
      <w:r>
        <w:rPr>
          <w:rFonts w:hint="eastAsia"/>
        </w:rPr>
        <w:t>交易执行：中央交易室负责具体的交易执行，同时履行一线监控的职责。</w:t>
      </w:r>
    </w:p>
    <w:p w:rsidR="000C68AE" w:rsidRDefault="000C68AE" w:rsidP="000C68AE">
      <w:pPr>
        <w:pStyle w:val="-"/>
        <w:ind w:firstLine="420"/>
      </w:pPr>
      <w:r>
        <w:rPr>
          <w:rFonts w:hint="eastAsia"/>
        </w:rPr>
        <w:t>投资绩效评估：金融工程小组定期和不定期对基金进行投资绩效评估，并提供相关报告。绩效评估能够确认组合是否实现了投资预期、组合误差的来源及投资策略成功与否，基金经理可以据此检视投资策略，进而调整投资组合。</w:t>
      </w:r>
    </w:p>
    <w:p w:rsidR="000C68AE" w:rsidRDefault="000C68AE" w:rsidP="000C68AE">
      <w:pPr>
        <w:pStyle w:val="-"/>
        <w:ind w:firstLine="420"/>
      </w:pPr>
      <w:r>
        <w:rPr>
          <w:rFonts w:hint="eastAsia"/>
        </w:rPr>
        <w:t>组合维护：基金经理将跟踪标的指数变动，结合成份股基本面情况、流动性状况、基金申购和赎回的现金流量情况以及组合投资绩效评估的结果，对投资组合进行监控和调整，密切跟踪标的指数。</w:t>
      </w:r>
    </w:p>
    <w:p w:rsidR="000C68AE" w:rsidRDefault="000C68AE" w:rsidP="000C68AE">
      <w:pPr>
        <w:pStyle w:val="-"/>
        <w:ind w:firstLine="420"/>
      </w:pPr>
      <w:r>
        <w:rPr>
          <w:rFonts w:hint="eastAsia"/>
        </w:rPr>
        <w:t>基金管理人在确保基金份额持有人利益的前提下有权根据环境变化和实际需要对上述投资管理体制和程序做出调整，并在《招募说明书》中列示。</w:t>
      </w:r>
    </w:p>
    <w:p w:rsidR="000C68AE" w:rsidRDefault="000C68AE" w:rsidP="000C68AE">
      <w:pPr>
        <w:pStyle w:val="-2"/>
      </w:pPr>
      <w:r>
        <w:t>11.4 投资组合管理</w:t>
      </w:r>
    </w:p>
    <w:p w:rsidR="000C68AE" w:rsidRDefault="000C68AE" w:rsidP="000C68AE">
      <w:pPr>
        <w:pStyle w:val="-"/>
        <w:ind w:firstLine="420"/>
      </w:pPr>
      <w:r>
        <w:rPr>
          <w:rFonts w:hint="eastAsia"/>
        </w:rPr>
        <w:t>1、构建投资组合</w:t>
      </w:r>
    </w:p>
    <w:p w:rsidR="000C68AE" w:rsidRDefault="000C68AE" w:rsidP="000C68AE">
      <w:pPr>
        <w:pStyle w:val="-"/>
        <w:ind w:firstLine="420"/>
      </w:pPr>
      <w:r>
        <w:rPr>
          <w:rFonts w:hint="eastAsia"/>
        </w:rPr>
        <w:t>构建本基金投资组合的过程主要分为三步：确定目标组合、适当替代和逐步购入。</w:t>
      </w:r>
    </w:p>
    <w:p w:rsidR="000C68AE" w:rsidRDefault="000C68AE" w:rsidP="000C68AE">
      <w:pPr>
        <w:pStyle w:val="-"/>
        <w:ind w:firstLine="420"/>
      </w:pPr>
      <w:r>
        <w:rPr>
          <w:rFonts w:hint="eastAsia"/>
        </w:rPr>
        <w:lastRenderedPageBreak/>
        <w:t>本基金采取完全复制法确定目标组合，其投资于标的指数成份股、备选成份股的资产比例不低于基金资产净值的95%。如因标的指数成份股调整、基金申购或赎回带来现金等因素导致基金不符合这一投资比例的，基金管理人将在10个交易日内进行调整。</w:t>
      </w:r>
    </w:p>
    <w:p w:rsidR="000C68AE" w:rsidRDefault="000C68AE" w:rsidP="000C68AE">
      <w:pPr>
        <w:pStyle w:val="-"/>
        <w:ind w:firstLine="420"/>
      </w:pPr>
      <w:r>
        <w:rPr>
          <w:rFonts w:hint="eastAsia"/>
        </w:rPr>
        <w:t>基金管理人将对成份股的流动性进行分析，如发现流动性欠佳的个股将采用合理方法寻求替代。</w:t>
      </w:r>
    </w:p>
    <w:p w:rsidR="000C68AE" w:rsidRDefault="000C68AE" w:rsidP="000C68AE">
      <w:pPr>
        <w:pStyle w:val="-"/>
        <w:ind w:firstLine="420"/>
      </w:pPr>
      <w:r>
        <w:rPr>
          <w:rFonts w:hint="eastAsia"/>
        </w:rPr>
        <w:t>2、日常投资组合管理</w:t>
      </w:r>
    </w:p>
    <w:p w:rsidR="000C68AE" w:rsidRDefault="000C68AE" w:rsidP="000C68AE">
      <w:pPr>
        <w:pStyle w:val="-"/>
        <w:ind w:firstLine="420"/>
      </w:pPr>
      <w:r>
        <w:rPr>
          <w:rFonts w:hint="eastAsia"/>
        </w:rPr>
        <w:t>（1）可能引起跟踪误差各种因素的跟踪与分析：基金管理人将对标的指数成份股的调整、股本变化、分红、停/复牌、市场流动性、标的指数编制方法的变化、基金每日申购赎回情况等因素进行密切跟踪，分析其对指数跟踪的影响。</w:t>
      </w:r>
    </w:p>
    <w:p w:rsidR="000C68AE" w:rsidRDefault="000C68AE" w:rsidP="000C68AE">
      <w:pPr>
        <w:pStyle w:val="-"/>
        <w:ind w:firstLine="420"/>
      </w:pPr>
      <w:r>
        <w:rPr>
          <w:rFonts w:hint="eastAsia"/>
        </w:rPr>
        <w:t>（2）投资组合的调整：利用数量化分析模型，优选组合调整方案，并利用自动化指数交易系统调整投资组合，以实现更好的跟踪标的指数的目的。</w:t>
      </w:r>
    </w:p>
    <w:p w:rsidR="000C68AE" w:rsidRDefault="000C68AE" w:rsidP="000C68AE">
      <w:pPr>
        <w:pStyle w:val="-"/>
        <w:ind w:firstLine="420"/>
      </w:pPr>
      <w:r>
        <w:rPr>
          <w:rFonts w:hint="eastAsia"/>
        </w:rPr>
        <w:t>（3）制作并公布申购、赎回清单：以T日标的指数权重为基础，考虑T日可能发生的上市公司变动情况，设计T日的申购赎回清单并公告。</w:t>
      </w:r>
    </w:p>
    <w:p w:rsidR="000C68AE" w:rsidRDefault="000C68AE" w:rsidP="000C68AE">
      <w:pPr>
        <w:pStyle w:val="-"/>
        <w:ind w:firstLine="420"/>
      </w:pPr>
      <w:r>
        <w:rPr>
          <w:rFonts w:hint="eastAsia"/>
        </w:rPr>
        <w:t>3、定期投资组合管理</w:t>
      </w:r>
    </w:p>
    <w:p w:rsidR="000C68AE" w:rsidRDefault="000C68AE" w:rsidP="000C68AE">
      <w:pPr>
        <w:pStyle w:val="-"/>
        <w:ind w:firstLine="420"/>
      </w:pPr>
      <w:r>
        <w:rPr>
          <w:rFonts w:hint="eastAsia"/>
        </w:rPr>
        <w:t>基金管理人将定期进行投资组合管理，主要完成下列事项：</w:t>
      </w:r>
    </w:p>
    <w:p w:rsidR="000C68AE" w:rsidRDefault="000C68AE" w:rsidP="000C68AE">
      <w:pPr>
        <w:pStyle w:val="-"/>
        <w:ind w:firstLine="420"/>
      </w:pPr>
      <w:r>
        <w:rPr>
          <w:rFonts w:hint="eastAsia"/>
        </w:rPr>
        <w:t>（1）定期对投资组合的跟踪误差进行归因分析，制定改进方案并实施；</w:t>
      </w:r>
    </w:p>
    <w:p w:rsidR="000C68AE" w:rsidRDefault="000C68AE" w:rsidP="000C68AE">
      <w:pPr>
        <w:pStyle w:val="-"/>
        <w:ind w:firstLine="420"/>
      </w:pPr>
      <w:r>
        <w:rPr>
          <w:rFonts w:hint="eastAsia"/>
        </w:rPr>
        <w:t>（2）根据标的指数的编制规则及调整公告，制定组合调整方案并实施；</w:t>
      </w:r>
    </w:p>
    <w:p w:rsidR="000C68AE" w:rsidRDefault="000C68AE" w:rsidP="000C68AE">
      <w:pPr>
        <w:pStyle w:val="-"/>
        <w:ind w:firstLine="420"/>
      </w:pPr>
      <w:r>
        <w:rPr>
          <w:rFonts w:hint="eastAsia"/>
        </w:rPr>
        <w:t>（3）根据基金合同中基金管理费、基金托管费等的支付要求，及时检查组合中现金的比例，进行支付现金的准备。</w:t>
      </w:r>
    </w:p>
    <w:p w:rsidR="000C68AE" w:rsidRDefault="000C68AE" w:rsidP="000C68AE">
      <w:pPr>
        <w:pStyle w:val="-"/>
        <w:ind w:firstLine="420"/>
      </w:pPr>
      <w:r>
        <w:rPr>
          <w:rFonts w:hint="eastAsia"/>
        </w:rPr>
        <w:t>4、投资绩效评估</w:t>
      </w:r>
    </w:p>
    <w:p w:rsidR="000C68AE" w:rsidRDefault="000C68AE" w:rsidP="000C68AE">
      <w:pPr>
        <w:pStyle w:val="-"/>
        <w:ind w:firstLine="420"/>
      </w:pPr>
      <w:r>
        <w:rPr>
          <w:rFonts w:hint="eastAsia"/>
        </w:rPr>
        <w:t>（1）定期对基金的绩效评估进行，主要是对跟踪偏离度进行评估；</w:t>
      </w:r>
    </w:p>
    <w:p w:rsidR="000C68AE" w:rsidRDefault="000C68AE" w:rsidP="000C68AE">
      <w:pPr>
        <w:pStyle w:val="-"/>
        <w:ind w:firstLine="420"/>
      </w:pPr>
      <w:r>
        <w:rPr>
          <w:rFonts w:hint="eastAsia"/>
        </w:rPr>
        <w:t>（2）金融工程小组对本基金的运行情况进行量化评估；</w:t>
      </w:r>
    </w:p>
    <w:p w:rsidR="000C68AE" w:rsidRDefault="000C68AE" w:rsidP="000C68AE">
      <w:pPr>
        <w:pStyle w:val="-"/>
        <w:ind w:firstLine="420"/>
      </w:pPr>
      <w:r>
        <w:rPr>
          <w:rFonts w:hint="eastAsia"/>
        </w:rPr>
        <w:t>（3）基金经理根据量化评估报告，重点分析本基金的偏离度和跟踪误差产生原因、现金的控制情况、标的指数调整成份股前后的操作、未来成份股的变化等。</w:t>
      </w:r>
    </w:p>
    <w:p w:rsidR="000C68AE" w:rsidRDefault="000C68AE" w:rsidP="000C68AE">
      <w:pPr>
        <w:pStyle w:val="-"/>
        <w:ind w:firstLine="420"/>
      </w:pPr>
      <w:r>
        <w:rPr>
          <w:rFonts w:hint="eastAsia"/>
        </w:rPr>
        <w:t>在正常市场情况下，力争控制本基金日均跟踪偏离度的绝对值不超过0.1%，年跟踪误差不超过2%。如因指数编制规则调整或其他因素导致跟踪偏离度和跟踪误差超过上述范围，基金管理人应采取合理措施避免跟踪偏离度、跟踪误差进一步扩大。</w:t>
      </w:r>
    </w:p>
    <w:p w:rsidR="000C68AE" w:rsidRDefault="000C68AE" w:rsidP="000C68AE">
      <w:pPr>
        <w:pStyle w:val="-"/>
        <w:ind w:firstLine="420"/>
      </w:pPr>
      <w:r>
        <w:rPr>
          <w:rFonts w:hint="eastAsia"/>
        </w:rPr>
        <w:t>为了实现更好的跟踪标的指数的目的，基金管理人还将综合考虑标的指数成份股的数量、流动性、投资限制、交易费用及成本，以及税务及其他监管限制，决定是否采用抽样复制的策略。对于复制方法的变更，本基金管理人需在方法变更前2个工作日内在至少一种指定媒体公告，并阐明变更复制方法的原因。</w:t>
      </w:r>
    </w:p>
    <w:p w:rsidR="000C68AE" w:rsidRDefault="000C68AE" w:rsidP="000C68AE">
      <w:pPr>
        <w:pStyle w:val="-2"/>
      </w:pPr>
      <w:r>
        <w:t>11.5 投资限制</w:t>
      </w:r>
    </w:p>
    <w:p w:rsidR="000C68AE" w:rsidRDefault="000C68AE" w:rsidP="000C68AE">
      <w:pPr>
        <w:pStyle w:val="-"/>
        <w:ind w:firstLine="420"/>
      </w:pPr>
      <w:r>
        <w:rPr>
          <w:rFonts w:hint="eastAsia"/>
        </w:rPr>
        <w:lastRenderedPageBreak/>
        <w:t>（一）禁止行为</w:t>
      </w:r>
    </w:p>
    <w:p w:rsidR="000C68AE" w:rsidRDefault="000C68AE" w:rsidP="000C68AE">
      <w:pPr>
        <w:pStyle w:val="-"/>
        <w:ind w:firstLine="420"/>
      </w:pPr>
      <w:r>
        <w:rPr>
          <w:rFonts w:hint="eastAsia"/>
        </w:rPr>
        <w:t>为维护基金份额持有人的合法权益，基金财产不得用于下列投资或者活动：</w:t>
      </w:r>
    </w:p>
    <w:p w:rsidR="000C68AE" w:rsidRDefault="000C68AE" w:rsidP="000C68AE">
      <w:pPr>
        <w:pStyle w:val="-"/>
        <w:ind w:firstLine="420"/>
      </w:pPr>
      <w:r>
        <w:rPr>
          <w:rFonts w:hint="eastAsia"/>
        </w:rPr>
        <w:t>(1)承销证券；</w:t>
      </w:r>
    </w:p>
    <w:p w:rsidR="000C68AE" w:rsidRDefault="000C68AE" w:rsidP="000C68AE">
      <w:pPr>
        <w:pStyle w:val="-"/>
        <w:ind w:firstLine="420"/>
      </w:pPr>
      <w:r>
        <w:rPr>
          <w:rFonts w:hint="eastAsia"/>
        </w:rPr>
        <w:t>(2)违反规定向他人贷款或者提供担保；</w:t>
      </w:r>
    </w:p>
    <w:p w:rsidR="000C68AE" w:rsidRDefault="000C68AE" w:rsidP="000C68AE">
      <w:pPr>
        <w:pStyle w:val="-"/>
        <w:ind w:firstLine="420"/>
      </w:pPr>
      <w:r>
        <w:rPr>
          <w:rFonts w:hint="eastAsia"/>
        </w:rPr>
        <w:t>(3)从事承担无限责任的投资；</w:t>
      </w:r>
    </w:p>
    <w:p w:rsidR="000C68AE" w:rsidRDefault="000C68AE" w:rsidP="000C68AE">
      <w:pPr>
        <w:pStyle w:val="-"/>
        <w:ind w:firstLine="420"/>
      </w:pPr>
      <w:r>
        <w:rPr>
          <w:rFonts w:hint="eastAsia"/>
        </w:rPr>
        <w:t>(4)买卖其他基金份额，但是法律法规或中国证监会另有规定的除外；</w:t>
      </w:r>
    </w:p>
    <w:p w:rsidR="000C68AE" w:rsidRDefault="000C68AE" w:rsidP="000C68AE">
      <w:pPr>
        <w:pStyle w:val="-"/>
        <w:ind w:firstLine="420"/>
      </w:pPr>
      <w:r>
        <w:rPr>
          <w:rFonts w:hint="eastAsia"/>
        </w:rPr>
        <w:t>(5)向其基金管理人、基金托管人出资；</w:t>
      </w:r>
    </w:p>
    <w:p w:rsidR="000C68AE" w:rsidRDefault="000C68AE" w:rsidP="000C68AE">
      <w:pPr>
        <w:pStyle w:val="-"/>
        <w:ind w:firstLine="420"/>
      </w:pPr>
      <w:r>
        <w:rPr>
          <w:rFonts w:hint="eastAsia"/>
        </w:rPr>
        <w:t>(6)从事内幕交易、操纵证券交易价格及其他不正当的证券交易活动；</w:t>
      </w:r>
    </w:p>
    <w:p w:rsidR="000C68AE" w:rsidRDefault="000C68AE" w:rsidP="000C68AE">
      <w:pPr>
        <w:pStyle w:val="-"/>
        <w:ind w:firstLine="420"/>
      </w:pPr>
      <w:r>
        <w:rPr>
          <w:rFonts w:hint="eastAsia"/>
        </w:rPr>
        <w:t>(7)依照法律法规有关规定，由中国证监会规定禁止的其他活动；</w:t>
      </w:r>
    </w:p>
    <w:p w:rsidR="000C68AE" w:rsidRDefault="000C68AE" w:rsidP="000C68AE">
      <w:pPr>
        <w:pStyle w:val="-"/>
        <w:ind w:firstLine="420"/>
      </w:pPr>
      <w:r>
        <w:rPr>
          <w:rFonts w:hint="eastAsia"/>
        </w:rPr>
        <w:t>(8)法律法规或监管部门取消上述限制，如适用于本基金，则本基金投资不再受相关限制。</w:t>
      </w:r>
    </w:p>
    <w:p w:rsidR="000C68AE" w:rsidRDefault="000C68AE" w:rsidP="000C68AE">
      <w:pPr>
        <w:pStyle w:val="-"/>
        <w:ind w:firstLine="420"/>
      </w:pPr>
      <w:r>
        <w:rPr>
          <w:rFonts w:hint="eastAsia"/>
        </w:rPr>
        <w:t>（二）投资组合限制</w:t>
      </w:r>
    </w:p>
    <w:p w:rsidR="000C68AE" w:rsidRDefault="000C68AE" w:rsidP="000C68AE">
      <w:pPr>
        <w:pStyle w:val="-"/>
        <w:ind w:firstLine="420"/>
      </w:pPr>
      <w:r>
        <w:rPr>
          <w:rFonts w:hint="eastAsia"/>
        </w:rPr>
        <w:t>本基金的投资组合将遵循以下限制：</w:t>
      </w:r>
    </w:p>
    <w:p w:rsidR="000C68AE" w:rsidRDefault="000C68AE" w:rsidP="000C68AE">
      <w:pPr>
        <w:pStyle w:val="-"/>
        <w:ind w:firstLine="420"/>
      </w:pPr>
      <w:r>
        <w:rPr>
          <w:rFonts w:hint="eastAsia"/>
        </w:rPr>
        <w:t>(1)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每个交易日日终在扣除股指期货合约需缴纳的交易保证金后，应当保持不低于交易保证金一倍的现金；本基金所持有的股票市值和买入、卖出股指期货合约价值合计（轧差计算）不得超过基金资产净值的100％；</w:t>
      </w:r>
    </w:p>
    <w:p w:rsidR="000C68AE" w:rsidRDefault="000C68AE" w:rsidP="000C68AE">
      <w:pPr>
        <w:pStyle w:val="-"/>
        <w:ind w:firstLine="420"/>
      </w:pPr>
      <w:r>
        <w:rPr>
          <w:rFonts w:hint="eastAsia"/>
        </w:rPr>
        <w:t>(2)本基金持有的全部权证，其市值不得超过基金资产净值的3％；</w:t>
      </w:r>
    </w:p>
    <w:p w:rsidR="000C68AE" w:rsidRDefault="000C68AE" w:rsidP="000C68AE">
      <w:pPr>
        <w:pStyle w:val="-"/>
        <w:ind w:firstLine="420"/>
      </w:pPr>
      <w:r>
        <w:rPr>
          <w:rFonts w:hint="eastAsia"/>
        </w:rPr>
        <w:t>(3)本基金管理人管理的全部基金持有的同一权证，不得超过该权证的10％；</w:t>
      </w:r>
    </w:p>
    <w:p w:rsidR="000C68AE" w:rsidRDefault="000C68AE" w:rsidP="000C68AE">
      <w:pPr>
        <w:pStyle w:val="-"/>
        <w:ind w:firstLine="420"/>
      </w:pPr>
      <w:r>
        <w:rPr>
          <w:rFonts w:hint="eastAsia"/>
        </w:rPr>
        <w:t>(4)本基金进入全国银行间同业市场进行债券回购的资金余额不得超过基金资产净值的40％；</w:t>
      </w:r>
    </w:p>
    <w:p w:rsidR="000C68AE" w:rsidRDefault="000C68AE" w:rsidP="000C68AE">
      <w:pPr>
        <w:pStyle w:val="-"/>
        <w:ind w:firstLine="420"/>
      </w:pPr>
      <w:r>
        <w:rPr>
          <w:rFonts w:hint="eastAsia"/>
        </w:rPr>
        <w:t>(5)基金财产参与股票发行申购，本基金所申报的金额不超过本基金的总资产，本基金所申报的股票数量不超过拟发行股票公司本次发行股票的总量；</w:t>
      </w:r>
    </w:p>
    <w:p w:rsidR="000C68AE" w:rsidRDefault="000C68AE" w:rsidP="000C68AE">
      <w:pPr>
        <w:pStyle w:val="-"/>
        <w:ind w:firstLine="420"/>
      </w:pPr>
      <w:r>
        <w:rPr>
          <w:rFonts w:hint="eastAsia"/>
        </w:rPr>
        <w:t>(6)本基金在任何交易日买入权证的总金额，不得超过上一交易日基金资产净值的0.5％；</w:t>
      </w:r>
    </w:p>
    <w:p w:rsidR="000C68AE" w:rsidRDefault="000C68AE" w:rsidP="000C68AE">
      <w:pPr>
        <w:pStyle w:val="-"/>
        <w:ind w:firstLine="420"/>
      </w:pPr>
      <w:r>
        <w:rPr>
          <w:rFonts w:hint="eastAsia"/>
        </w:rPr>
        <w:t>(7) 本基金投资流通受限证券，基金管理人应事先根据中国证监会相关规定，与基金托管人在本基金托管协议中明确基金投资流通受限证券的比例，根据比例进行投资。基金管理人应制订严格的投资决策流程和风险控制制度，防范流动性风险、法律风险和操作风险等各种风险。</w:t>
      </w:r>
    </w:p>
    <w:p w:rsidR="000C68AE" w:rsidRDefault="000C68AE" w:rsidP="000C68AE">
      <w:pPr>
        <w:pStyle w:val="-"/>
        <w:ind w:firstLine="420"/>
      </w:pPr>
      <w:r>
        <w:rPr>
          <w:rFonts w:hint="eastAsia"/>
        </w:rPr>
        <w:lastRenderedPageBreak/>
        <w:t>如果法律法规对本基金合同约定投资组合比例限制进行变更的，以变更后的规定为准。法律法规或监管部门取消上述限制，如适用于本基金，则本基金投资不再受相关限制。</w:t>
      </w:r>
    </w:p>
    <w:p w:rsidR="000C68AE" w:rsidRDefault="000C68AE" w:rsidP="000C68AE">
      <w:pPr>
        <w:pStyle w:val="-"/>
        <w:ind w:firstLine="420"/>
      </w:pPr>
      <w:r>
        <w:rPr>
          <w:rFonts w:hint="eastAsia"/>
        </w:rPr>
        <w:t>因证券市场波动、上市公司合并、基金规模变动、股权分置改革中支付对价等基金管理人之外的因素致使基金投资比例不符合上述规定投资比例的，基金管理人应当在10个交易日内进行调整。</w:t>
      </w:r>
    </w:p>
    <w:p w:rsidR="000C68AE" w:rsidRDefault="000C68AE" w:rsidP="000C68AE">
      <w:pPr>
        <w:pStyle w:val="-"/>
        <w:ind w:firstLine="420"/>
      </w:pPr>
      <w:r>
        <w:rPr>
          <w:rFonts w:hint="eastAsia"/>
        </w:rPr>
        <w:t>基金管理人应当自基金合同生效之日起3个月内使基金的投资组合比例符合基金合同的有关约定。基金托管人对基金的投资的监督与检查自本基金合同生效之日起开始。</w:t>
      </w:r>
    </w:p>
    <w:p w:rsidR="000C68AE" w:rsidRDefault="000C68AE" w:rsidP="000C68AE">
      <w:pPr>
        <w:pStyle w:val="-2"/>
      </w:pPr>
      <w:r>
        <w:t>11.6 标的指数和业绩比较基准</w:t>
      </w:r>
    </w:p>
    <w:p w:rsidR="000C68AE" w:rsidRDefault="000C68AE" w:rsidP="000C68AE">
      <w:pPr>
        <w:pStyle w:val="-"/>
        <w:ind w:firstLine="420"/>
      </w:pPr>
      <w:r>
        <w:rPr>
          <w:rFonts w:hint="eastAsia"/>
        </w:rPr>
        <w:t>本基金业绩比较基准为标的指数。本基金标的指数为上证380指数，简称380指数。</w:t>
      </w:r>
    </w:p>
    <w:p w:rsidR="000C68AE" w:rsidRDefault="000C68AE" w:rsidP="000C68AE">
      <w:pPr>
        <w:pStyle w:val="-"/>
        <w:ind w:firstLine="420"/>
      </w:pPr>
      <w:r>
        <w:rPr>
          <w:rFonts w:hint="eastAsia"/>
        </w:rPr>
        <w:t>上证380指数由上海证券交易所和中证指数有限公司于2010年11月29 日正式发布，反映了上海证券市场成长性蓝筹股表现，成份股数量380只。上证380指数以2003年12月31日为基日，基点为1000点。</w:t>
      </w:r>
    </w:p>
    <w:p w:rsidR="000C68AE" w:rsidRDefault="000C68AE" w:rsidP="000C68AE">
      <w:pPr>
        <w:pStyle w:val="-"/>
        <w:ind w:firstLine="420"/>
      </w:pPr>
      <w:r>
        <w:rPr>
          <w:rFonts w:hint="eastAsia"/>
        </w:rPr>
        <w:t>如果指数编制单位变更或停止上证380指数的编制、发布或授权，或上证380指数由其他指数替代、或由于指数编制方法的重大变更等事项导致本基金管理人认为上证380指数不宜继续作为标的指数，或证券市场有其他代表性更强、更适合投资的指数推出时，本基金管理人可以依据维护投资者合法权益的原则，在履行适当程序后变更本基金的标的指数、业绩比较基准和基金名称。其中，若变更标的指数涉及本基金投资范围或投资策略的实质性变更，则基金管理人应就变更标的指数召开基金份额持有人大会，并报中国证监会备案且在指定媒体公告。若变更标的指数对基金投资范围和投资策略无实质性影响（包括但不限于指数编制单位变更、指数更名等事项），则无需召开基金份额持有人大会，基金管理人应与基金托管人协商一致后，报中国证监会备案并及时公告。</w:t>
      </w:r>
    </w:p>
    <w:p w:rsidR="000C68AE" w:rsidRDefault="000C68AE" w:rsidP="000C68AE">
      <w:pPr>
        <w:pStyle w:val="-2"/>
      </w:pPr>
      <w:r>
        <w:t>11.7 风险收益特征</w:t>
      </w:r>
    </w:p>
    <w:p w:rsidR="000C68AE" w:rsidRDefault="000C68AE" w:rsidP="000C68AE">
      <w:pPr>
        <w:pStyle w:val="-"/>
        <w:ind w:firstLine="420"/>
      </w:pPr>
      <w:r>
        <w:rPr>
          <w:rFonts w:hint="eastAsia"/>
        </w:rPr>
        <w:t>本基金属股票基金，风险与收益高于混合基金、债券基金与货币市场基金。本基金为指数型基金，主要采用完全复制法跟踪标的指数的表现，具有与标的指数、以及标的指数所代表的股票市场相似的风险收益特征。</w:t>
      </w:r>
    </w:p>
    <w:p w:rsidR="000C68AE" w:rsidRDefault="000C68AE" w:rsidP="000C68AE">
      <w:pPr>
        <w:pStyle w:val="-2"/>
      </w:pPr>
      <w:r>
        <w:t>11.8 基金管理人代表基金行使权利的处理原则及方法</w:t>
      </w:r>
    </w:p>
    <w:p w:rsidR="000C68AE" w:rsidRDefault="000C68AE" w:rsidP="000C68AE">
      <w:pPr>
        <w:pStyle w:val="-"/>
        <w:ind w:firstLine="420"/>
      </w:pPr>
      <w:r>
        <w:rPr>
          <w:rFonts w:hint="eastAsia"/>
        </w:rPr>
        <w:t>1、不谋求对上市公司的控股，不参与所投资上市公司的经营管理；</w:t>
      </w:r>
    </w:p>
    <w:p w:rsidR="000C68AE" w:rsidRDefault="000C68AE" w:rsidP="000C68AE">
      <w:pPr>
        <w:pStyle w:val="-"/>
        <w:ind w:firstLine="420"/>
      </w:pPr>
      <w:r>
        <w:rPr>
          <w:rFonts w:hint="eastAsia"/>
        </w:rPr>
        <w:t>2、有利于基金资产的安全与增值；</w:t>
      </w:r>
    </w:p>
    <w:p w:rsidR="000C68AE" w:rsidRDefault="000C68AE" w:rsidP="000C68AE">
      <w:pPr>
        <w:pStyle w:val="-"/>
        <w:ind w:firstLine="420"/>
      </w:pPr>
      <w:r>
        <w:rPr>
          <w:rFonts w:hint="eastAsia"/>
        </w:rPr>
        <w:lastRenderedPageBreak/>
        <w:t>3、基金管理人按照国家有关规定代表基金独立行使股东权利，保护基金份额持有人的利益。</w:t>
      </w:r>
    </w:p>
    <w:p w:rsidR="000C68AE" w:rsidRDefault="000C68AE" w:rsidP="000C68AE">
      <w:pPr>
        <w:pStyle w:val="-"/>
        <w:ind w:firstLine="420"/>
      </w:pPr>
      <w:r>
        <w:rPr>
          <w:rFonts w:hint="eastAsia"/>
        </w:rPr>
        <w:t>4、基金管理人按照国家有关规定代表基金独立行使债权人权利，保护基金份额持有人的利益。</w:t>
      </w:r>
    </w:p>
    <w:p w:rsidR="000C68AE" w:rsidRDefault="000C68AE" w:rsidP="000C68AE">
      <w:pPr>
        <w:pStyle w:val="-2"/>
      </w:pPr>
      <w:r>
        <w:t>11.9 基金的融资融券</w:t>
      </w:r>
    </w:p>
    <w:p w:rsidR="000C68AE" w:rsidRDefault="000C68AE" w:rsidP="000C68AE">
      <w:pPr>
        <w:pStyle w:val="-"/>
        <w:ind w:firstLine="420"/>
      </w:pPr>
      <w:r>
        <w:rPr>
          <w:rFonts w:hint="eastAsia"/>
        </w:rPr>
        <w:t>本基金可以根据届时有效的有关法律法规和政策的规定进行融资融券。</w:t>
      </w:r>
    </w:p>
    <w:p w:rsidR="000C68AE" w:rsidRDefault="000C68AE" w:rsidP="000C68AE">
      <w:pPr>
        <w:pStyle w:val="-2"/>
      </w:pPr>
      <w:r>
        <w:t>11.10 基金投资组合报告</w:t>
      </w:r>
    </w:p>
    <w:p w:rsidR="000C68AE" w:rsidRDefault="000C68AE" w:rsidP="000C68AE">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0C68AE" w:rsidRDefault="000C68AE" w:rsidP="000C68AE">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0C68AE" w:rsidRDefault="000C68AE" w:rsidP="000C68AE">
      <w:pPr>
        <w:pStyle w:val="-"/>
        <w:ind w:firstLine="420"/>
      </w:pPr>
      <w:r>
        <w:rPr>
          <w:rFonts w:hint="eastAsia"/>
        </w:rPr>
        <w:t>基金管理人承诺以诚实信用、勤勉尽责的原则管理和运用基金资产,但不保证基金一定盈利。</w:t>
      </w:r>
    </w:p>
    <w:p w:rsidR="000C68AE" w:rsidRDefault="000C68AE" w:rsidP="000C68AE">
      <w:pPr>
        <w:pStyle w:val="-"/>
        <w:ind w:firstLine="420"/>
      </w:pPr>
      <w:r>
        <w:rPr>
          <w:rFonts w:hint="eastAsia"/>
        </w:rPr>
        <w:t>基金的过往业绩并不代表其未来表现。投资有风险,投资者在做出投资决策前应仔细阅读本基金的招募说明书。</w:t>
      </w:r>
    </w:p>
    <w:p w:rsidR="000C68AE" w:rsidRDefault="000C68AE" w:rsidP="000C68AE">
      <w:pPr>
        <w:pStyle w:val="-"/>
        <w:ind w:firstLine="420"/>
      </w:pPr>
      <w:r>
        <w:rPr>
          <w:rFonts w:hint="eastAsia"/>
        </w:rPr>
        <w:t>本投资组合报告所载数据截至2017年12月31日（未经审计）。</w:t>
      </w:r>
    </w:p>
    <w:p w:rsidR="000C68AE" w:rsidRPr="00A3485B" w:rsidRDefault="00A3485B" w:rsidP="00A3485B">
      <w:pPr>
        <w:pStyle w:val="-"/>
        <w:ind w:firstLine="422"/>
        <w:rPr>
          <w:b/>
        </w:rPr>
      </w:pPr>
      <w:bookmarkStart w:id="11" w:name="_Toc481075340"/>
      <w:bookmarkStart w:id="12" w:name="_Toc438646467"/>
      <w:bookmarkStart w:id="13" w:name="m501"/>
      <w:r w:rsidRPr="00A3485B">
        <w:rPr>
          <w:rFonts w:hint="eastAsia"/>
          <w:b/>
          <w:lang w:eastAsia="zh-CN"/>
        </w:rPr>
        <w:t>1.</w:t>
      </w:r>
      <w:r w:rsidR="000C68AE" w:rsidRPr="00A3485B">
        <w:rPr>
          <w:rFonts w:hint="eastAsia"/>
          <w:b/>
        </w:rPr>
        <w:t>报告期末基金资产组合情况</w:t>
      </w:r>
      <w:bookmarkEnd w:id="11"/>
      <w:bookmarkEnd w:id="12"/>
      <w:r w:rsidR="000C68AE" w:rsidRPr="00A3485B">
        <w:rPr>
          <w:rFonts w:hint="eastAsia"/>
          <w:b/>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701"/>
        <w:gridCol w:w="2977"/>
        <w:gridCol w:w="2999"/>
      </w:tblGrid>
      <w:tr w:rsidR="000C68AE" w:rsidTr="00EF64FC">
        <w:tc>
          <w:tcPr>
            <w:tcW w:w="12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C68AE" w:rsidRDefault="000C68AE" w:rsidP="00EF64FC">
            <w:pPr>
              <w:jc w:val="center"/>
              <w:rPr>
                <w:rFonts w:ascii="宋体" w:hAnsi="宋体"/>
              </w:rPr>
            </w:pPr>
            <w:bookmarkStart w:id="14" w:name="m501_tab"/>
            <w:r>
              <w:rPr>
                <w:rFonts w:ascii="宋体" w:hAnsi="宋体" w:hint="eastAsia"/>
              </w:rPr>
              <w:t xml:space="preserve">序号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C68AE" w:rsidRDefault="000C68AE" w:rsidP="00EF64FC">
            <w:pPr>
              <w:jc w:val="center"/>
              <w:rPr>
                <w:rFonts w:ascii="宋体" w:hAnsi="宋体"/>
              </w:rPr>
            </w:pPr>
            <w:r>
              <w:rPr>
                <w:rFonts w:ascii="宋体" w:hAnsi="宋体" w:hint="eastAsia"/>
              </w:rPr>
              <w:t xml:space="preserve">项目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C68AE" w:rsidRDefault="000C68AE" w:rsidP="00EF64FC">
            <w:pPr>
              <w:jc w:val="center"/>
              <w:rPr>
                <w:rFonts w:ascii="宋体" w:hAnsi="宋体"/>
              </w:rPr>
            </w:pPr>
            <w:r>
              <w:rPr>
                <w:rFonts w:ascii="宋体" w:hAnsi="宋体" w:hint="eastAsia"/>
              </w:rPr>
              <w:t xml:space="preserve">金额（人民币元 ） </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C68AE" w:rsidRDefault="000C68AE" w:rsidP="00EF64FC">
            <w:pPr>
              <w:jc w:val="center"/>
              <w:rPr>
                <w:rFonts w:ascii="宋体" w:hAnsi="宋体"/>
              </w:rPr>
            </w:pPr>
            <w:r>
              <w:rPr>
                <w:rFonts w:ascii="宋体" w:hAnsi="宋体" w:hint="eastAsia"/>
              </w:rPr>
              <w:t xml:space="preserve">占基金总资产的比例（%） </w:t>
            </w:r>
          </w:p>
        </w:tc>
      </w:tr>
      <w:tr w:rsidR="000C68AE" w:rsidTr="00EF64FC">
        <w:tc>
          <w:tcPr>
            <w:tcW w:w="1290"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rPr>
            </w:pPr>
            <w:r>
              <w:rPr>
                <w:rFonts w:ascii="宋体" w:hAnsi="宋体" w:hint="eastAsia"/>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rPr>
                <w:rFonts w:ascii="宋体" w:hAnsi="宋体"/>
              </w:rPr>
            </w:pPr>
            <w:r>
              <w:rPr>
                <w:rFonts w:ascii="宋体" w:hAnsi="宋体" w:hint="eastAsia"/>
              </w:rPr>
              <w:t xml:space="preserve">权益投资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228,835,511.45</w:t>
            </w:r>
          </w:p>
        </w:tc>
        <w:tc>
          <w:tcPr>
            <w:tcW w:w="2999"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99.61</w:t>
            </w:r>
          </w:p>
        </w:tc>
      </w:tr>
      <w:tr w:rsidR="000C68AE" w:rsidTr="00EF64FC">
        <w:tc>
          <w:tcPr>
            <w:tcW w:w="1290" w:type="dxa"/>
            <w:tcBorders>
              <w:top w:val="single" w:sz="4" w:space="0" w:color="auto"/>
              <w:left w:val="single" w:sz="4" w:space="0" w:color="auto"/>
              <w:bottom w:val="single" w:sz="4" w:space="0" w:color="auto"/>
              <w:right w:val="single" w:sz="4" w:space="0" w:color="auto"/>
            </w:tcBorders>
            <w:vAlign w:val="center"/>
          </w:tcPr>
          <w:p w:rsidR="000C68AE" w:rsidRDefault="000C68AE" w:rsidP="00EF64FC">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rPr>
                <w:rFonts w:ascii="宋体" w:hAnsi="宋体"/>
              </w:rPr>
            </w:pPr>
            <w:r>
              <w:rPr>
                <w:rFonts w:ascii="宋体" w:hAnsi="宋体" w:hint="eastAsia"/>
              </w:rPr>
              <w:t xml:space="preserve">其中：股票 </w:t>
            </w:r>
          </w:p>
        </w:tc>
        <w:tc>
          <w:tcPr>
            <w:tcW w:w="297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228,835,511.45</w:t>
            </w:r>
          </w:p>
        </w:tc>
        <w:tc>
          <w:tcPr>
            <w:tcW w:w="2999"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99.61</w:t>
            </w:r>
          </w:p>
        </w:tc>
      </w:tr>
      <w:tr w:rsidR="000C68AE" w:rsidTr="00EF64FC">
        <w:tc>
          <w:tcPr>
            <w:tcW w:w="1290"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rPr>
            </w:pPr>
            <w:r>
              <w:rPr>
                <w:rFonts w:ascii="宋体" w:hAnsi="宋体" w:hint="eastAsia"/>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rPr>
                <w:rFonts w:ascii="宋体" w:hAnsi="宋体"/>
              </w:rPr>
            </w:pPr>
            <w:r>
              <w:rPr>
                <w:rFonts w:ascii="宋体" w:hAnsi="宋体" w:hint="eastAsia"/>
              </w:rPr>
              <w:t xml:space="preserve">基金投资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w:t>
            </w:r>
          </w:p>
        </w:tc>
      </w:tr>
      <w:tr w:rsidR="000C68AE" w:rsidTr="00EF64FC">
        <w:tc>
          <w:tcPr>
            <w:tcW w:w="1290"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rPr>
            </w:pPr>
            <w:r>
              <w:rPr>
                <w:rFonts w:ascii="宋体" w:hAnsi="宋体" w:hint="eastAsia"/>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rPr>
                <w:rFonts w:ascii="宋体" w:hAnsi="宋体"/>
              </w:rPr>
            </w:pPr>
            <w:r>
              <w:rPr>
                <w:rFonts w:ascii="宋体" w:hAnsi="宋体" w:hint="eastAsia"/>
              </w:rPr>
              <w:t xml:space="preserve">固定收益投资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149,000.00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0.06</w:t>
            </w:r>
          </w:p>
        </w:tc>
      </w:tr>
      <w:tr w:rsidR="000C68AE" w:rsidTr="00EF64FC">
        <w:tc>
          <w:tcPr>
            <w:tcW w:w="1290" w:type="dxa"/>
            <w:tcBorders>
              <w:top w:val="single" w:sz="4" w:space="0" w:color="auto"/>
              <w:left w:val="single" w:sz="4" w:space="0" w:color="auto"/>
              <w:bottom w:val="single" w:sz="4" w:space="0" w:color="auto"/>
              <w:right w:val="single" w:sz="4" w:space="0" w:color="auto"/>
            </w:tcBorders>
            <w:vAlign w:val="center"/>
          </w:tcPr>
          <w:p w:rsidR="000C68AE" w:rsidRDefault="000C68AE" w:rsidP="00EF64FC">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rPr>
                <w:rFonts w:ascii="宋体" w:hAnsi="宋体"/>
              </w:rPr>
            </w:pPr>
            <w:r>
              <w:rPr>
                <w:rFonts w:ascii="宋体" w:hAnsi="宋体" w:hint="eastAsia"/>
              </w:rPr>
              <w:t xml:space="preserve">其中：债券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149,000.00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0.06</w:t>
            </w:r>
          </w:p>
        </w:tc>
      </w:tr>
      <w:tr w:rsidR="000C68AE" w:rsidTr="00EF64FC">
        <w:tc>
          <w:tcPr>
            <w:tcW w:w="1290" w:type="dxa"/>
            <w:tcBorders>
              <w:top w:val="single" w:sz="4" w:space="0" w:color="auto"/>
              <w:left w:val="single" w:sz="4" w:space="0" w:color="auto"/>
              <w:bottom w:val="single" w:sz="4" w:space="0" w:color="auto"/>
              <w:right w:val="single" w:sz="4" w:space="0" w:color="auto"/>
            </w:tcBorders>
            <w:vAlign w:val="center"/>
          </w:tcPr>
          <w:p w:rsidR="000C68AE" w:rsidRDefault="000C68AE" w:rsidP="00EF64FC">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ind w:firstLineChars="300" w:firstLine="630"/>
              <w:jc w:val="left"/>
              <w:rPr>
                <w:rFonts w:ascii="宋体" w:hAnsi="宋体"/>
              </w:rPr>
            </w:pPr>
            <w:r>
              <w:rPr>
                <w:rFonts w:ascii="宋体" w:hAnsi="宋体" w:hint="eastAsia"/>
              </w:rPr>
              <w:t xml:space="preserve">资产支持证券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w:t>
            </w:r>
          </w:p>
        </w:tc>
      </w:tr>
      <w:tr w:rsidR="000C68AE" w:rsidTr="00EF64FC">
        <w:tc>
          <w:tcPr>
            <w:tcW w:w="1290"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rPr>
            </w:pPr>
            <w:r>
              <w:rPr>
                <w:rFonts w:ascii="宋体" w:hAnsi="宋体" w:hint="eastAsia"/>
              </w:rPr>
              <w:t xml:space="preserve">4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rPr>
                <w:rFonts w:ascii="宋体" w:hAnsi="宋体"/>
              </w:rPr>
            </w:pPr>
            <w:r>
              <w:rPr>
                <w:rFonts w:ascii="宋体" w:hAnsi="宋体" w:hint="eastAsia"/>
              </w:rPr>
              <w:t xml:space="preserve">贵金属投资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w:t>
            </w:r>
          </w:p>
        </w:tc>
      </w:tr>
      <w:tr w:rsidR="000C68AE" w:rsidTr="00EF64FC">
        <w:tc>
          <w:tcPr>
            <w:tcW w:w="1290"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rPr>
            </w:pPr>
            <w:r>
              <w:rPr>
                <w:rFonts w:ascii="宋体" w:hAnsi="宋体" w:hint="eastAsia"/>
              </w:rPr>
              <w:t xml:space="preserve">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rPr>
                <w:rFonts w:ascii="宋体" w:hAnsi="宋体"/>
              </w:rPr>
            </w:pPr>
            <w:r>
              <w:rPr>
                <w:rFonts w:ascii="宋体" w:hAnsi="宋体" w:hint="eastAsia"/>
              </w:rPr>
              <w:t xml:space="preserve">金融衍生品投资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w:t>
            </w:r>
          </w:p>
        </w:tc>
      </w:tr>
      <w:tr w:rsidR="000C68AE" w:rsidTr="00EF64FC">
        <w:tc>
          <w:tcPr>
            <w:tcW w:w="1290"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rPr>
            </w:pPr>
            <w:r>
              <w:rPr>
                <w:rFonts w:ascii="宋体" w:hAnsi="宋体" w:hint="eastAsia"/>
              </w:rPr>
              <w:t xml:space="preserve">6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rPr>
                <w:rFonts w:ascii="宋体" w:hAnsi="宋体"/>
              </w:rPr>
            </w:pPr>
            <w:r>
              <w:rPr>
                <w:rFonts w:ascii="宋体" w:hAnsi="宋体" w:hint="eastAsia"/>
              </w:rPr>
              <w:t xml:space="preserve">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w:t>
            </w:r>
          </w:p>
        </w:tc>
      </w:tr>
      <w:tr w:rsidR="000C68AE" w:rsidTr="00EF64FC">
        <w:tc>
          <w:tcPr>
            <w:tcW w:w="1290" w:type="dxa"/>
            <w:tcBorders>
              <w:top w:val="single" w:sz="4" w:space="0" w:color="auto"/>
              <w:left w:val="single" w:sz="4" w:space="0" w:color="auto"/>
              <w:bottom w:val="single" w:sz="4" w:space="0" w:color="auto"/>
              <w:right w:val="single" w:sz="4" w:space="0" w:color="auto"/>
            </w:tcBorders>
            <w:vAlign w:val="center"/>
          </w:tcPr>
          <w:p w:rsidR="000C68AE" w:rsidRDefault="000C68AE" w:rsidP="00EF64FC">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rPr>
                <w:rFonts w:ascii="宋体" w:hAnsi="宋体"/>
              </w:rPr>
            </w:pPr>
            <w:r>
              <w:rPr>
                <w:rFonts w:ascii="宋体" w:hAnsi="宋体" w:hint="eastAsia"/>
              </w:rPr>
              <w:t xml:space="preserve">其中：买断式回购的买入返售金融资产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w:t>
            </w:r>
          </w:p>
        </w:tc>
      </w:tr>
      <w:tr w:rsidR="000C68AE" w:rsidTr="00EF64FC">
        <w:tc>
          <w:tcPr>
            <w:tcW w:w="1290"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rPr>
            </w:pPr>
            <w:r>
              <w:rPr>
                <w:rFonts w:ascii="宋体" w:hAnsi="宋体" w:hint="eastAsia"/>
              </w:rPr>
              <w:t xml:space="preserve">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rPr>
                <w:rFonts w:ascii="宋体" w:hAnsi="宋体"/>
              </w:rPr>
            </w:pPr>
            <w:r>
              <w:rPr>
                <w:rFonts w:ascii="宋体" w:hAnsi="宋体" w:hint="eastAsia"/>
              </w:rPr>
              <w:t xml:space="preserve">银行存款和结算备付金合计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741,257.19</w:t>
            </w:r>
          </w:p>
        </w:tc>
        <w:tc>
          <w:tcPr>
            <w:tcW w:w="2999"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0.32</w:t>
            </w:r>
          </w:p>
        </w:tc>
      </w:tr>
      <w:tr w:rsidR="000C68AE" w:rsidTr="00EF64FC">
        <w:tc>
          <w:tcPr>
            <w:tcW w:w="1290"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pPr>
            <w:r>
              <w:rPr>
                <w:rFonts w:ascii="宋体" w:hAnsi="宋体"/>
              </w:rPr>
              <w:lastRenderedPageBreak/>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rPr>
                <w:rFonts w:ascii="宋体" w:hAnsi="宋体"/>
              </w:rPr>
            </w:pPr>
            <w:r>
              <w:rPr>
                <w:rFonts w:ascii="宋体" w:hAnsi="宋体" w:hint="eastAsia"/>
              </w:rPr>
              <w:t xml:space="preserve">其他资产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3,232.89</w:t>
            </w:r>
          </w:p>
        </w:tc>
        <w:tc>
          <w:tcPr>
            <w:tcW w:w="2999"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0.00</w:t>
            </w:r>
          </w:p>
        </w:tc>
      </w:tr>
      <w:tr w:rsidR="000C68AE" w:rsidTr="00EF64FC">
        <w:tc>
          <w:tcPr>
            <w:tcW w:w="1290"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pPr>
            <w:r>
              <w:rPr>
                <w:rFonts w:ascii="宋体" w:hAnsi="宋体" w:hint="eastAsi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rPr>
                <w:rFonts w:ascii="宋体" w:hAnsi="宋体"/>
              </w:rPr>
            </w:pPr>
            <w:r>
              <w:rPr>
                <w:rFonts w:ascii="宋体" w:hAnsi="宋体" w:hint="eastAsia"/>
              </w:rPr>
              <w:t xml:space="preserve">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229,729,001.53</w:t>
            </w:r>
          </w:p>
        </w:tc>
        <w:tc>
          <w:tcPr>
            <w:tcW w:w="2999"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100.00</w:t>
            </w:r>
          </w:p>
        </w:tc>
      </w:tr>
    </w:tbl>
    <w:p w:rsidR="000C68AE" w:rsidRPr="00A3485B" w:rsidRDefault="00A3485B" w:rsidP="00A3485B">
      <w:pPr>
        <w:pStyle w:val="-"/>
        <w:ind w:firstLine="422"/>
        <w:rPr>
          <w:b/>
          <w:lang w:eastAsia="zh-CN"/>
        </w:rPr>
      </w:pPr>
      <w:bookmarkStart w:id="15" w:name="_Toc481075341"/>
      <w:bookmarkStart w:id="16" w:name="_Toc438646468"/>
      <w:bookmarkStart w:id="17" w:name="m502"/>
      <w:bookmarkStart w:id="18" w:name="_Toc438646470"/>
      <w:bookmarkStart w:id="19" w:name="m504"/>
      <w:bookmarkEnd w:id="13"/>
      <w:bookmarkEnd w:id="14"/>
      <w:r>
        <w:rPr>
          <w:rFonts w:hint="eastAsia"/>
          <w:b/>
          <w:lang w:eastAsia="zh-CN"/>
        </w:rPr>
        <w:t>2.</w:t>
      </w:r>
      <w:r w:rsidR="000C68AE" w:rsidRPr="00A3485B">
        <w:rPr>
          <w:rFonts w:hint="eastAsia"/>
          <w:b/>
          <w:lang w:eastAsia="zh-CN"/>
        </w:rPr>
        <w:t>报告期末按行业分类的股票投资组合</w:t>
      </w:r>
      <w:bookmarkEnd w:id="15"/>
      <w:bookmarkEnd w:id="16"/>
      <w:r w:rsidR="000C68AE" w:rsidRPr="00A3485B">
        <w:rPr>
          <w:rFonts w:hint="eastAsia"/>
          <w:b/>
          <w:lang w:eastAsia="zh-CN"/>
        </w:rPr>
        <w:t xml:space="preserve"> </w:t>
      </w:r>
    </w:p>
    <w:p w:rsidR="000C68AE" w:rsidRPr="00A3485B" w:rsidRDefault="00A3485B" w:rsidP="00A3485B">
      <w:pPr>
        <w:pStyle w:val="-"/>
        <w:ind w:firstLine="422"/>
        <w:rPr>
          <w:b/>
          <w:lang w:eastAsia="zh-CN"/>
        </w:rPr>
      </w:pPr>
      <w:bookmarkStart w:id="20" w:name="_Toc481075342"/>
      <w:r>
        <w:rPr>
          <w:rFonts w:hint="eastAsia"/>
          <w:b/>
          <w:lang w:eastAsia="zh-CN"/>
        </w:rPr>
        <w:t>2.1</w:t>
      </w:r>
      <w:r w:rsidR="000C68AE" w:rsidRPr="00A3485B">
        <w:rPr>
          <w:rFonts w:hint="eastAsia"/>
          <w:b/>
          <w:lang w:eastAsia="zh-CN"/>
        </w:rPr>
        <w:t>报告期末按行业分类的境内股票投资组合</w:t>
      </w:r>
      <w:bookmarkEnd w:id="20"/>
      <w:r w:rsidR="000C68AE" w:rsidRPr="00A3485B">
        <w:rPr>
          <w:rFonts w:hint="eastAsia"/>
          <w:b/>
          <w:lang w:eastAsia="zh-CN"/>
        </w:rPr>
        <w:t xml:space="preserve"> </w:t>
      </w:r>
    </w:p>
    <w:p w:rsidR="000C68AE" w:rsidRPr="00A3485B" w:rsidRDefault="000C68AE" w:rsidP="00A3485B">
      <w:pPr>
        <w:pStyle w:val="-"/>
        <w:ind w:firstLine="422"/>
        <w:rPr>
          <w:b/>
          <w:lang w:eastAsia="zh-CN"/>
        </w:rPr>
      </w:pPr>
      <w:r w:rsidRPr="00A3485B">
        <w:rPr>
          <w:rFonts w:hint="eastAsia"/>
          <w:b/>
          <w:lang w:eastAsia="zh-CN"/>
        </w:rPr>
        <w:t xml:space="preserve">报告期末按行业分类的境内股票投资组合（指数投资部分） </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897"/>
        <w:gridCol w:w="3144"/>
        <w:gridCol w:w="3144"/>
      </w:tblGrid>
      <w:tr w:rsidR="000C68AE" w:rsidTr="00EF64FC">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C68AE" w:rsidRDefault="000C68AE" w:rsidP="00EF64FC">
            <w:pPr>
              <w:jc w:val="center"/>
              <w:rPr>
                <w:rFonts w:ascii="宋体" w:hAnsi="宋体"/>
              </w:rPr>
            </w:pPr>
            <w:bookmarkStart w:id="21" w:name="m502_tab"/>
            <w:r>
              <w:rPr>
                <w:rFonts w:ascii="宋体" w:hAnsi="宋体" w:hint="eastAsia"/>
              </w:rPr>
              <w:t xml:space="preserve">代码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C68AE" w:rsidRDefault="000C68AE" w:rsidP="00EF64FC">
            <w:pPr>
              <w:jc w:val="center"/>
              <w:rPr>
                <w:rFonts w:ascii="宋体" w:hAnsi="宋体"/>
              </w:rPr>
            </w:pPr>
            <w:r>
              <w:rPr>
                <w:rFonts w:ascii="宋体" w:hAnsi="宋体" w:hint="eastAsia"/>
              </w:rPr>
              <w:t xml:space="preserve">行业类别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C68AE" w:rsidRDefault="000C68AE" w:rsidP="00EF64FC">
            <w:pPr>
              <w:jc w:val="center"/>
              <w:rPr>
                <w:rFonts w:ascii="宋体" w:hAnsi="宋体"/>
              </w:rPr>
            </w:pPr>
            <w:r>
              <w:rPr>
                <w:rFonts w:ascii="宋体" w:hAnsi="宋体" w:hint="eastAsia"/>
              </w:rPr>
              <w:t xml:space="preserve">公允价值（元）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C68AE" w:rsidRDefault="000C68AE" w:rsidP="00EF64FC">
            <w:pPr>
              <w:jc w:val="center"/>
              <w:rPr>
                <w:rFonts w:ascii="宋体" w:hAnsi="宋体"/>
              </w:rPr>
            </w:pPr>
            <w:r>
              <w:rPr>
                <w:rFonts w:ascii="宋体" w:hAnsi="宋体" w:hint="eastAsia"/>
              </w:rPr>
              <w:t xml:space="preserve">占基金资产净值比例(%) </w:t>
            </w:r>
          </w:p>
        </w:tc>
      </w:tr>
      <w:tr w:rsidR="000C68AE" w:rsidTr="00EF64FC">
        <w:tc>
          <w:tcPr>
            <w:tcW w:w="89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szCs w:val="21"/>
              </w:rPr>
            </w:pPr>
            <w:r>
              <w:rPr>
                <w:rFonts w:ascii="宋体" w:hAnsi="宋体" w:hint="eastAsia"/>
              </w:rPr>
              <w:t>A</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483,635.10</w:t>
            </w:r>
          </w:p>
        </w:tc>
        <w:tc>
          <w:tcPr>
            <w:tcW w:w="2432"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0.21</w:t>
            </w:r>
          </w:p>
        </w:tc>
      </w:tr>
      <w:tr w:rsidR="000C68AE" w:rsidTr="00EF64FC">
        <w:tc>
          <w:tcPr>
            <w:tcW w:w="89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szCs w:val="21"/>
              </w:rPr>
            </w:pPr>
            <w:r>
              <w:rPr>
                <w:rFonts w:ascii="宋体" w:hAnsi="宋体" w:hint="eastAsia"/>
              </w:rPr>
              <w:t>B</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10,077,692.73</w:t>
            </w:r>
          </w:p>
        </w:tc>
        <w:tc>
          <w:tcPr>
            <w:tcW w:w="2432"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4.40</w:t>
            </w:r>
          </w:p>
        </w:tc>
      </w:tr>
      <w:tr w:rsidR="000C68AE" w:rsidTr="00EF64FC">
        <w:tc>
          <w:tcPr>
            <w:tcW w:w="89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szCs w:val="21"/>
              </w:rPr>
            </w:pPr>
            <w:r>
              <w:rPr>
                <w:rFonts w:ascii="宋体" w:hAnsi="宋体" w:hint="eastAsia"/>
              </w:rPr>
              <w:t>C</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136,814,459.22</w:t>
            </w:r>
          </w:p>
        </w:tc>
        <w:tc>
          <w:tcPr>
            <w:tcW w:w="2432"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59.70</w:t>
            </w:r>
          </w:p>
        </w:tc>
      </w:tr>
      <w:tr w:rsidR="000C68AE" w:rsidTr="00EF64FC">
        <w:tc>
          <w:tcPr>
            <w:tcW w:w="89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szCs w:val="21"/>
              </w:rPr>
            </w:pPr>
            <w:r>
              <w:rPr>
                <w:rFonts w:ascii="宋体" w:hAnsi="宋体" w:hint="eastAsia"/>
              </w:rPr>
              <w:t>D</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13,037,607.34</w:t>
            </w:r>
          </w:p>
        </w:tc>
        <w:tc>
          <w:tcPr>
            <w:tcW w:w="2432"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5.69</w:t>
            </w:r>
          </w:p>
        </w:tc>
      </w:tr>
      <w:tr w:rsidR="000C68AE" w:rsidTr="00EF64FC">
        <w:tc>
          <w:tcPr>
            <w:tcW w:w="89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szCs w:val="21"/>
              </w:rPr>
            </w:pPr>
            <w:r>
              <w:rPr>
                <w:rFonts w:ascii="宋体" w:hAnsi="宋体" w:hint="eastAsia"/>
              </w:rPr>
              <w:t>E</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5,945,199.74</w:t>
            </w:r>
          </w:p>
        </w:tc>
        <w:tc>
          <w:tcPr>
            <w:tcW w:w="2432"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2.59</w:t>
            </w:r>
          </w:p>
        </w:tc>
      </w:tr>
      <w:tr w:rsidR="000C68AE" w:rsidTr="00EF64FC">
        <w:tc>
          <w:tcPr>
            <w:tcW w:w="89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szCs w:val="21"/>
              </w:rPr>
            </w:pPr>
            <w:r>
              <w:rPr>
                <w:rFonts w:ascii="宋体" w:hAnsi="宋体" w:hint="eastAsia"/>
              </w:rPr>
              <w:t>F</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16,320,978.30</w:t>
            </w:r>
          </w:p>
        </w:tc>
        <w:tc>
          <w:tcPr>
            <w:tcW w:w="2432"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7.12</w:t>
            </w:r>
          </w:p>
        </w:tc>
      </w:tr>
      <w:tr w:rsidR="000C68AE" w:rsidTr="00EF64FC">
        <w:tc>
          <w:tcPr>
            <w:tcW w:w="89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szCs w:val="21"/>
              </w:rPr>
            </w:pPr>
            <w:r>
              <w:rPr>
                <w:rFonts w:ascii="宋体" w:hAnsi="宋体" w:hint="eastAsia"/>
              </w:rPr>
              <w:t>G</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14,859,823.21</w:t>
            </w:r>
          </w:p>
        </w:tc>
        <w:tc>
          <w:tcPr>
            <w:tcW w:w="2432"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6.48</w:t>
            </w:r>
          </w:p>
        </w:tc>
      </w:tr>
      <w:tr w:rsidR="000C68AE" w:rsidTr="00EF64FC">
        <w:tc>
          <w:tcPr>
            <w:tcW w:w="89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szCs w:val="21"/>
              </w:rPr>
            </w:pPr>
            <w:r>
              <w:rPr>
                <w:rFonts w:ascii="宋体" w:hAnsi="宋体" w:hint="eastAsia"/>
              </w:rPr>
              <w:t>H</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740,274.00</w:t>
            </w:r>
          </w:p>
        </w:tc>
        <w:tc>
          <w:tcPr>
            <w:tcW w:w="2432"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0.32</w:t>
            </w:r>
          </w:p>
        </w:tc>
      </w:tr>
      <w:tr w:rsidR="000C68AE" w:rsidTr="00EF64FC">
        <w:tc>
          <w:tcPr>
            <w:tcW w:w="89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szCs w:val="21"/>
              </w:rPr>
            </w:pPr>
            <w:r>
              <w:rPr>
                <w:rFonts w:ascii="宋体" w:hAnsi="宋体" w:hint="eastAsia"/>
              </w:rPr>
              <w:t>I</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5,513,857.84</w:t>
            </w:r>
          </w:p>
        </w:tc>
        <w:tc>
          <w:tcPr>
            <w:tcW w:w="2432"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2.41</w:t>
            </w:r>
          </w:p>
        </w:tc>
      </w:tr>
      <w:tr w:rsidR="000C68AE" w:rsidTr="00EF64FC">
        <w:tc>
          <w:tcPr>
            <w:tcW w:w="89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szCs w:val="21"/>
              </w:rPr>
            </w:pPr>
            <w:r>
              <w:rPr>
                <w:rFonts w:ascii="宋体" w:hAnsi="宋体" w:hint="eastAsia"/>
              </w:rPr>
              <w:t>J</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158,286.00</w:t>
            </w:r>
          </w:p>
        </w:tc>
        <w:tc>
          <w:tcPr>
            <w:tcW w:w="2432"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0.07</w:t>
            </w:r>
          </w:p>
        </w:tc>
      </w:tr>
      <w:tr w:rsidR="000C68AE" w:rsidTr="00EF64FC">
        <w:tc>
          <w:tcPr>
            <w:tcW w:w="89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szCs w:val="21"/>
              </w:rPr>
            </w:pPr>
            <w:r>
              <w:rPr>
                <w:rFonts w:ascii="宋体" w:hAnsi="宋体" w:hint="eastAsia"/>
              </w:rPr>
              <w:t>K</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8,631,644.53</w:t>
            </w:r>
          </w:p>
        </w:tc>
        <w:tc>
          <w:tcPr>
            <w:tcW w:w="2432"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3.77</w:t>
            </w:r>
          </w:p>
        </w:tc>
      </w:tr>
      <w:tr w:rsidR="000C68AE" w:rsidTr="00EF64FC">
        <w:tc>
          <w:tcPr>
            <w:tcW w:w="89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szCs w:val="21"/>
              </w:rPr>
            </w:pPr>
            <w:r>
              <w:rPr>
                <w:rFonts w:ascii="宋体" w:hAnsi="宋体" w:hint="eastAsia"/>
              </w:rPr>
              <w:t>L</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1,922,317.31</w:t>
            </w:r>
          </w:p>
        </w:tc>
        <w:tc>
          <w:tcPr>
            <w:tcW w:w="2432"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0.84</w:t>
            </w:r>
          </w:p>
        </w:tc>
      </w:tr>
      <w:tr w:rsidR="000C68AE" w:rsidTr="00EF64FC">
        <w:tc>
          <w:tcPr>
            <w:tcW w:w="89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szCs w:val="21"/>
              </w:rPr>
            </w:pPr>
            <w:r>
              <w:rPr>
                <w:rFonts w:ascii="宋体" w:hAnsi="宋体" w:hint="eastAsia"/>
              </w:rPr>
              <w:t>M</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810,395.00</w:t>
            </w:r>
          </w:p>
        </w:tc>
        <w:tc>
          <w:tcPr>
            <w:tcW w:w="2432"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0.35</w:t>
            </w:r>
          </w:p>
        </w:tc>
      </w:tr>
      <w:tr w:rsidR="000C68AE" w:rsidTr="00EF64FC">
        <w:tc>
          <w:tcPr>
            <w:tcW w:w="89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szCs w:val="21"/>
              </w:rPr>
            </w:pPr>
            <w:r>
              <w:rPr>
                <w:rFonts w:ascii="宋体" w:hAnsi="宋体" w:hint="eastAsia"/>
              </w:rPr>
              <w:t>N</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2,362,434.82</w:t>
            </w:r>
          </w:p>
        </w:tc>
        <w:tc>
          <w:tcPr>
            <w:tcW w:w="2432"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1.03</w:t>
            </w:r>
          </w:p>
        </w:tc>
      </w:tr>
      <w:tr w:rsidR="000C68AE" w:rsidTr="00EF64FC">
        <w:tc>
          <w:tcPr>
            <w:tcW w:w="89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szCs w:val="21"/>
              </w:rPr>
            </w:pPr>
            <w:r>
              <w:rPr>
                <w:rFonts w:ascii="宋体" w:hAnsi="宋体" w:hint="eastAsia"/>
              </w:rPr>
              <w:t>O</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w:t>
            </w:r>
          </w:p>
        </w:tc>
      </w:tr>
      <w:tr w:rsidR="000C68AE" w:rsidTr="00EF64FC">
        <w:tc>
          <w:tcPr>
            <w:tcW w:w="89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szCs w:val="21"/>
              </w:rPr>
            </w:pPr>
            <w:r>
              <w:rPr>
                <w:rFonts w:ascii="宋体" w:hAnsi="宋体" w:hint="eastAsia"/>
              </w:rPr>
              <w:t>P</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szCs w:val="21"/>
              </w:rPr>
            </w:pPr>
            <w:r>
              <w:rPr>
                <w:rFonts w:ascii="宋体" w:hAnsi="宋体" w:hint="eastAsia"/>
              </w:rPr>
              <w:t>教育</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325,606.56</w:t>
            </w:r>
          </w:p>
        </w:tc>
        <w:tc>
          <w:tcPr>
            <w:tcW w:w="2432"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0.14</w:t>
            </w:r>
          </w:p>
        </w:tc>
      </w:tr>
      <w:tr w:rsidR="000C68AE" w:rsidTr="00EF64FC">
        <w:tc>
          <w:tcPr>
            <w:tcW w:w="89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szCs w:val="21"/>
              </w:rPr>
            </w:pPr>
            <w:r>
              <w:rPr>
                <w:rFonts w:ascii="宋体" w:hAnsi="宋体" w:hint="eastAsia"/>
              </w:rPr>
              <w:t>Q</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szCs w:val="21"/>
              </w:rPr>
            </w:pPr>
            <w:r>
              <w:rPr>
                <w:rFonts w:ascii="宋体" w:hAnsi="宋体" w:hint="eastAsia"/>
              </w:rPr>
              <w:t>卫生和社会工作</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555,904.00</w:t>
            </w:r>
          </w:p>
        </w:tc>
        <w:tc>
          <w:tcPr>
            <w:tcW w:w="2432"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0.24</w:t>
            </w:r>
          </w:p>
        </w:tc>
      </w:tr>
      <w:tr w:rsidR="000C68AE" w:rsidTr="00EF64FC">
        <w:tc>
          <w:tcPr>
            <w:tcW w:w="89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szCs w:val="21"/>
              </w:rPr>
            </w:pPr>
            <w:r>
              <w:rPr>
                <w:rFonts w:ascii="宋体" w:hAnsi="宋体" w:hint="eastAsia"/>
              </w:rPr>
              <w:t>R</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3,590,053.00</w:t>
            </w:r>
          </w:p>
        </w:tc>
        <w:tc>
          <w:tcPr>
            <w:tcW w:w="2432"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1.57</w:t>
            </w:r>
          </w:p>
        </w:tc>
      </w:tr>
      <w:tr w:rsidR="000C68AE" w:rsidTr="00EF64FC">
        <w:tc>
          <w:tcPr>
            <w:tcW w:w="89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szCs w:val="21"/>
              </w:rPr>
            </w:pPr>
            <w:r>
              <w:rPr>
                <w:rFonts w:ascii="宋体" w:hAnsi="宋体" w:hint="eastAsia"/>
              </w:rPr>
              <w:t>S</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szCs w:val="21"/>
              </w:rPr>
            </w:pPr>
            <w:r>
              <w:rPr>
                <w:rFonts w:ascii="宋体" w:hAnsi="宋体" w:hint="eastAsia"/>
              </w:rPr>
              <w:t>综合</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1,607,458.68</w:t>
            </w:r>
          </w:p>
        </w:tc>
        <w:tc>
          <w:tcPr>
            <w:tcW w:w="2432"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0.70</w:t>
            </w:r>
          </w:p>
        </w:tc>
      </w:tr>
      <w:tr w:rsidR="000C68AE" w:rsidTr="00EF64FC">
        <w:tc>
          <w:tcPr>
            <w:tcW w:w="89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tc>
        <w:tc>
          <w:tcPr>
            <w:tcW w:w="2126"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szCs w:val="21"/>
              </w:rPr>
            </w:pPr>
            <w:r>
              <w:rPr>
                <w:rFonts w:ascii="宋体" w:hAnsi="宋体" w:hint="eastAsia"/>
              </w:rPr>
              <w:t>合计</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223,757,627.38</w:t>
            </w:r>
          </w:p>
        </w:tc>
        <w:tc>
          <w:tcPr>
            <w:tcW w:w="2432"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97.63</w:t>
            </w:r>
          </w:p>
        </w:tc>
      </w:tr>
    </w:tbl>
    <w:p w:rsidR="000C68AE" w:rsidRPr="00A3485B" w:rsidRDefault="000C68AE" w:rsidP="00A3485B">
      <w:pPr>
        <w:pStyle w:val="-"/>
        <w:ind w:firstLine="422"/>
        <w:rPr>
          <w:b/>
          <w:lang w:eastAsia="zh-CN"/>
        </w:rPr>
      </w:pPr>
      <w:r w:rsidRPr="00A3485B">
        <w:rPr>
          <w:rFonts w:hint="eastAsia"/>
          <w:b/>
          <w:lang w:eastAsia="zh-CN"/>
        </w:rPr>
        <w:t xml:space="preserve">报告期末按行业分类的境内股票投资组合（积极投资部分） </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898"/>
        <w:gridCol w:w="3144"/>
        <w:gridCol w:w="3144"/>
      </w:tblGrid>
      <w:tr w:rsidR="000C68AE" w:rsidTr="00EF64FC">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C68AE" w:rsidRDefault="000C68AE" w:rsidP="00EF64FC">
            <w:pPr>
              <w:jc w:val="center"/>
              <w:rPr>
                <w:rFonts w:ascii="宋体" w:hAnsi="宋体"/>
              </w:rPr>
            </w:pPr>
            <w:r>
              <w:rPr>
                <w:rFonts w:ascii="宋体" w:hAnsi="宋体" w:hint="eastAsia"/>
              </w:rPr>
              <w:t xml:space="preserve">代码 </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C68AE" w:rsidRDefault="000C68AE" w:rsidP="00EF64FC">
            <w:pPr>
              <w:jc w:val="center"/>
              <w:rPr>
                <w:rFonts w:ascii="宋体" w:hAnsi="宋体"/>
              </w:rPr>
            </w:pPr>
            <w:r>
              <w:rPr>
                <w:rFonts w:ascii="宋体" w:hAnsi="宋体" w:hint="eastAsia"/>
              </w:rPr>
              <w:t xml:space="preserve">行业类别 </w:t>
            </w:r>
          </w:p>
        </w:tc>
        <w:tc>
          <w:tcPr>
            <w:tcW w:w="35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C68AE" w:rsidRDefault="000C68AE" w:rsidP="00EF64FC">
            <w:pPr>
              <w:jc w:val="center"/>
              <w:rPr>
                <w:rFonts w:ascii="宋体" w:hAnsi="宋体"/>
              </w:rPr>
            </w:pPr>
            <w:r>
              <w:rPr>
                <w:rFonts w:ascii="宋体" w:hAnsi="宋体" w:hint="eastAsia"/>
              </w:rPr>
              <w:t xml:space="preserve">公允价值（元） </w:t>
            </w:r>
          </w:p>
        </w:tc>
        <w:tc>
          <w:tcPr>
            <w:tcW w:w="35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C68AE" w:rsidRDefault="000C68AE" w:rsidP="00EF64FC">
            <w:pPr>
              <w:jc w:val="center"/>
              <w:rPr>
                <w:rFonts w:ascii="宋体" w:hAnsi="宋体"/>
              </w:rPr>
            </w:pPr>
            <w:r>
              <w:rPr>
                <w:rFonts w:ascii="宋体" w:hAnsi="宋体" w:hint="eastAsia"/>
              </w:rPr>
              <w:t xml:space="preserve">占基金资产净值比例(%) </w:t>
            </w:r>
          </w:p>
        </w:tc>
      </w:tr>
      <w:tr w:rsidR="000C68AE" w:rsidTr="00EF64FC">
        <w:tc>
          <w:tcPr>
            <w:tcW w:w="89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szCs w:val="21"/>
              </w:rPr>
            </w:pPr>
            <w:r>
              <w:rPr>
                <w:rFonts w:ascii="宋体" w:hAnsi="宋体" w:hint="eastAsia"/>
              </w:rPr>
              <w:t>A</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0C68AE" w:rsidRDefault="000C68AE" w:rsidP="00EF64FC">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0C68AE" w:rsidRDefault="000C68AE" w:rsidP="00EF64FC">
            <w:pPr>
              <w:jc w:val="right"/>
            </w:pPr>
            <w:r>
              <w:rPr>
                <w:rFonts w:ascii="宋体" w:hAnsi="宋体" w:hint="eastAsia"/>
              </w:rPr>
              <w:t>-</w:t>
            </w:r>
          </w:p>
        </w:tc>
      </w:tr>
      <w:tr w:rsidR="000C68AE" w:rsidTr="00EF64FC">
        <w:tc>
          <w:tcPr>
            <w:tcW w:w="89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szCs w:val="21"/>
              </w:rPr>
            </w:pPr>
            <w:r>
              <w:rPr>
                <w:rFonts w:ascii="宋体" w:hAnsi="宋体" w:hint="eastAsia"/>
              </w:rPr>
              <w:t>B</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0C68AE" w:rsidRDefault="000C68AE" w:rsidP="00EF64FC">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0C68AE" w:rsidRDefault="000C68AE" w:rsidP="00EF64FC">
            <w:pPr>
              <w:jc w:val="right"/>
            </w:pPr>
            <w:r>
              <w:rPr>
                <w:rFonts w:ascii="宋体" w:hAnsi="宋体" w:hint="eastAsia"/>
              </w:rPr>
              <w:t>-</w:t>
            </w:r>
          </w:p>
        </w:tc>
      </w:tr>
      <w:tr w:rsidR="000C68AE" w:rsidTr="00EF64FC">
        <w:tc>
          <w:tcPr>
            <w:tcW w:w="89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szCs w:val="21"/>
              </w:rPr>
            </w:pPr>
            <w:r>
              <w:rPr>
                <w:rFonts w:ascii="宋体" w:hAnsi="宋体" w:hint="eastAsia"/>
              </w:rPr>
              <w:t>C</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0C68AE" w:rsidRDefault="000C68AE" w:rsidP="00EF64FC">
            <w:pPr>
              <w:jc w:val="right"/>
            </w:pPr>
            <w:r>
              <w:rPr>
                <w:rFonts w:ascii="宋体" w:hAnsi="宋体" w:hint="eastAsia"/>
              </w:rPr>
              <w:t>4,665,578.93</w:t>
            </w:r>
          </w:p>
        </w:tc>
        <w:tc>
          <w:tcPr>
            <w:tcW w:w="2433" w:type="dxa"/>
            <w:tcBorders>
              <w:top w:val="single" w:sz="4" w:space="0" w:color="auto"/>
              <w:left w:val="single" w:sz="4" w:space="0" w:color="auto"/>
              <w:bottom w:val="single" w:sz="4" w:space="0" w:color="auto"/>
              <w:right w:val="single" w:sz="4" w:space="0" w:color="auto"/>
            </w:tcBorders>
            <w:vAlign w:val="bottom"/>
            <w:hideMark/>
          </w:tcPr>
          <w:p w:rsidR="000C68AE" w:rsidRDefault="000C68AE" w:rsidP="00EF64FC">
            <w:pPr>
              <w:jc w:val="right"/>
            </w:pPr>
            <w:r>
              <w:rPr>
                <w:rFonts w:ascii="宋体" w:hAnsi="宋体" w:hint="eastAsia"/>
              </w:rPr>
              <w:t>2.04</w:t>
            </w:r>
          </w:p>
        </w:tc>
      </w:tr>
      <w:tr w:rsidR="000C68AE" w:rsidTr="00EF64FC">
        <w:tc>
          <w:tcPr>
            <w:tcW w:w="89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szCs w:val="21"/>
              </w:rPr>
            </w:pPr>
            <w:r>
              <w:rPr>
                <w:rFonts w:ascii="宋体" w:hAnsi="宋体" w:hint="eastAsia"/>
              </w:rPr>
              <w:t>D</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0C68AE" w:rsidRDefault="000C68AE" w:rsidP="00EF64FC">
            <w:pPr>
              <w:jc w:val="right"/>
            </w:pPr>
            <w:r>
              <w:rPr>
                <w:rFonts w:ascii="宋体" w:hAnsi="宋体" w:hint="eastAsia"/>
              </w:rPr>
              <w:t>16,890.88</w:t>
            </w:r>
          </w:p>
        </w:tc>
        <w:tc>
          <w:tcPr>
            <w:tcW w:w="2433" w:type="dxa"/>
            <w:tcBorders>
              <w:top w:val="single" w:sz="4" w:space="0" w:color="auto"/>
              <w:left w:val="single" w:sz="4" w:space="0" w:color="auto"/>
              <w:bottom w:val="single" w:sz="4" w:space="0" w:color="auto"/>
              <w:right w:val="single" w:sz="4" w:space="0" w:color="auto"/>
            </w:tcBorders>
            <w:vAlign w:val="bottom"/>
            <w:hideMark/>
          </w:tcPr>
          <w:p w:rsidR="000C68AE" w:rsidRDefault="000C68AE" w:rsidP="00EF64FC">
            <w:pPr>
              <w:jc w:val="right"/>
            </w:pPr>
            <w:r>
              <w:rPr>
                <w:rFonts w:ascii="宋体" w:hAnsi="宋体" w:hint="eastAsia"/>
              </w:rPr>
              <w:t>0.01</w:t>
            </w:r>
          </w:p>
        </w:tc>
      </w:tr>
      <w:tr w:rsidR="000C68AE" w:rsidTr="00EF64FC">
        <w:tc>
          <w:tcPr>
            <w:tcW w:w="89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szCs w:val="21"/>
              </w:rPr>
            </w:pPr>
            <w:r>
              <w:rPr>
                <w:rFonts w:ascii="宋体" w:hAnsi="宋体" w:hint="eastAsia"/>
              </w:rPr>
              <w:t>E</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0C68AE" w:rsidRDefault="000C68AE" w:rsidP="00EF64FC">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0C68AE" w:rsidRDefault="000C68AE" w:rsidP="00EF64FC">
            <w:pPr>
              <w:jc w:val="right"/>
            </w:pPr>
            <w:r>
              <w:rPr>
                <w:rFonts w:ascii="宋体" w:hAnsi="宋体" w:hint="eastAsia"/>
              </w:rPr>
              <w:t>-</w:t>
            </w:r>
          </w:p>
        </w:tc>
      </w:tr>
      <w:tr w:rsidR="000C68AE" w:rsidTr="00EF64FC">
        <w:tc>
          <w:tcPr>
            <w:tcW w:w="89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szCs w:val="21"/>
              </w:rPr>
            </w:pPr>
            <w:r>
              <w:rPr>
                <w:rFonts w:ascii="宋体" w:hAnsi="宋体" w:hint="eastAsia"/>
              </w:rPr>
              <w:t>F</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0C68AE" w:rsidRDefault="000C68AE" w:rsidP="00EF64FC">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0C68AE" w:rsidRDefault="000C68AE" w:rsidP="00EF64FC">
            <w:pPr>
              <w:jc w:val="right"/>
            </w:pPr>
            <w:r>
              <w:rPr>
                <w:rFonts w:ascii="宋体" w:hAnsi="宋体" w:hint="eastAsia"/>
              </w:rPr>
              <w:t>-</w:t>
            </w:r>
          </w:p>
        </w:tc>
      </w:tr>
      <w:tr w:rsidR="000C68AE" w:rsidTr="00EF64FC">
        <w:tc>
          <w:tcPr>
            <w:tcW w:w="89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szCs w:val="21"/>
              </w:rPr>
            </w:pPr>
            <w:r>
              <w:rPr>
                <w:rFonts w:ascii="宋体" w:hAnsi="宋体" w:hint="eastAsia"/>
              </w:rPr>
              <w:lastRenderedPageBreak/>
              <w:t>G</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0C68AE" w:rsidRDefault="000C68AE" w:rsidP="00EF64FC">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0C68AE" w:rsidRDefault="000C68AE" w:rsidP="00EF64FC">
            <w:pPr>
              <w:jc w:val="right"/>
            </w:pPr>
            <w:r>
              <w:rPr>
                <w:rFonts w:ascii="宋体" w:hAnsi="宋体" w:hint="eastAsia"/>
              </w:rPr>
              <w:t>17,942.76</w:t>
            </w:r>
          </w:p>
        </w:tc>
        <w:tc>
          <w:tcPr>
            <w:tcW w:w="2433" w:type="dxa"/>
            <w:tcBorders>
              <w:top w:val="single" w:sz="4" w:space="0" w:color="auto"/>
              <w:left w:val="single" w:sz="4" w:space="0" w:color="auto"/>
              <w:bottom w:val="single" w:sz="4" w:space="0" w:color="auto"/>
              <w:right w:val="single" w:sz="4" w:space="0" w:color="auto"/>
            </w:tcBorders>
            <w:vAlign w:val="bottom"/>
            <w:hideMark/>
          </w:tcPr>
          <w:p w:rsidR="000C68AE" w:rsidRDefault="000C68AE" w:rsidP="00EF64FC">
            <w:pPr>
              <w:jc w:val="right"/>
            </w:pPr>
            <w:r>
              <w:rPr>
                <w:rFonts w:ascii="宋体" w:hAnsi="宋体" w:hint="eastAsia"/>
              </w:rPr>
              <w:t>0.01</w:t>
            </w:r>
          </w:p>
        </w:tc>
      </w:tr>
      <w:tr w:rsidR="000C68AE" w:rsidTr="00EF64FC">
        <w:tc>
          <w:tcPr>
            <w:tcW w:w="89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szCs w:val="21"/>
              </w:rPr>
            </w:pPr>
            <w:r>
              <w:rPr>
                <w:rFonts w:ascii="宋体" w:hAnsi="宋体" w:hint="eastAsia"/>
              </w:rPr>
              <w:t>H</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0C68AE" w:rsidRDefault="000C68AE" w:rsidP="00EF64FC">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0C68AE" w:rsidRDefault="000C68AE" w:rsidP="00EF64FC">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0C68AE" w:rsidRDefault="000C68AE" w:rsidP="00EF64FC">
            <w:pPr>
              <w:jc w:val="right"/>
            </w:pPr>
            <w:r>
              <w:rPr>
                <w:rFonts w:ascii="宋体" w:hAnsi="宋体" w:hint="eastAsia"/>
              </w:rPr>
              <w:t>-</w:t>
            </w:r>
          </w:p>
        </w:tc>
      </w:tr>
      <w:tr w:rsidR="000C68AE" w:rsidTr="00EF64FC">
        <w:tc>
          <w:tcPr>
            <w:tcW w:w="89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szCs w:val="21"/>
              </w:rPr>
            </w:pPr>
            <w:r>
              <w:rPr>
                <w:rFonts w:ascii="宋体" w:hAnsi="宋体" w:hint="eastAsia"/>
              </w:rPr>
              <w:t>I</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0C68AE" w:rsidRDefault="000C68AE" w:rsidP="00EF64FC">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0C68AE" w:rsidRDefault="000C68AE" w:rsidP="00EF64FC">
            <w:pPr>
              <w:jc w:val="right"/>
            </w:pPr>
            <w:r>
              <w:rPr>
                <w:rFonts w:ascii="宋体" w:hAnsi="宋体" w:hint="eastAsia"/>
              </w:rPr>
              <w:t>377,471.50</w:t>
            </w:r>
          </w:p>
        </w:tc>
        <w:tc>
          <w:tcPr>
            <w:tcW w:w="2433" w:type="dxa"/>
            <w:tcBorders>
              <w:top w:val="single" w:sz="4" w:space="0" w:color="auto"/>
              <w:left w:val="single" w:sz="4" w:space="0" w:color="auto"/>
              <w:bottom w:val="single" w:sz="4" w:space="0" w:color="auto"/>
              <w:right w:val="single" w:sz="4" w:space="0" w:color="auto"/>
            </w:tcBorders>
            <w:vAlign w:val="bottom"/>
            <w:hideMark/>
          </w:tcPr>
          <w:p w:rsidR="000C68AE" w:rsidRDefault="000C68AE" w:rsidP="00EF64FC">
            <w:pPr>
              <w:jc w:val="right"/>
            </w:pPr>
            <w:r>
              <w:rPr>
                <w:rFonts w:ascii="宋体" w:hAnsi="宋体" w:hint="eastAsia"/>
              </w:rPr>
              <w:t>0.16</w:t>
            </w:r>
          </w:p>
        </w:tc>
      </w:tr>
      <w:tr w:rsidR="000C68AE" w:rsidTr="00EF64FC">
        <w:tc>
          <w:tcPr>
            <w:tcW w:w="89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szCs w:val="21"/>
              </w:rPr>
            </w:pPr>
            <w:r>
              <w:rPr>
                <w:rFonts w:ascii="宋体" w:hAnsi="宋体" w:hint="eastAsia"/>
              </w:rPr>
              <w:t>J</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0C68AE" w:rsidRDefault="000C68AE" w:rsidP="00EF64FC">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0C68AE" w:rsidRDefault="000C68AE" w:rsidP="00EF64FC">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0C68AE" w:rsidRDefault="000C68AE" w:rsidP="00EF64FC">
            <w:pPr>
              <w:jc w:val="right"/>
            </w:pPr>
            <w:r>
              <w:rPr>
                <w:rFonts w:ascii="宋体" w:hAnsi="宋体" w:hint="eastAsia"/>
              </w:rPr>
              <w:t>-</w:t>
            </w:r>
          </w:p>
        </w:tc>
      </w:tr>
      <w:tr w:rsidR="000C68AE" w:rsidTr="00EF64FC">
        <w:tc>
          <w:tcPr>
            <w:tcW w:w="89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szCs w:val="21"/>
              </w:rPr>
            </w:pPr>
            <w:r>
              <w:rPr>
                <w:rFonts w:ascii="宋体" w:hAnsi="宋体" w:hint="eastAsia"/>
              </w:rPr>
              <w:t>K</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0C68AE" w:rsidRDefault="000C68AE" w:rsidP="00EF64FC">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0C68AE" w:rsidRDefault="000C68AE" w:rsidP="00EF64FC">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0C68AE" w:rsidRDefault="000C68AE" w:rsidP="00EF64FC">
            <w:pPr>
              <w:jc w:val="right"/>
            </w:pPr>
            <w:r>
              <w:rPr>
                <w:rFonts w:ascii="宋体" w:hAnsi="宋体" w:hint="eastAsia"/>
              </w:rPr>
              <w:t>-</w:t>
            </w:r>
          </w:p>
        </w:tc>
      </w:tr>
      <w:tr w:rsidR="000C68AE" w:rsidTr="00EF64FC">
        <w:tc>
          <w:tcPr>
            <w:tcW w:w="89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szCs w:val="21"/>
              </w:rPr>
            </w:pPr>
            <w:r>
              <w:rPr>
                <w:rFonts w:ascii="宋体" w:hAnsi="宋体" w:hint="eastAsia"/>
              </w:rPr>
              <w:t>L</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0C68AE" w:rsidRDefault="000C68AE" w:rsidP="00EF64FC">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0C68AE" w:rsidRDefault="000C68AE" w:rsidP="00EF64FC">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0C68AE" w:rsidRDefault="000C68AE" w:rsidP="00EF64FC">
            <w:pPr>
              <w:jc w:val="right"/>
            </w:pPr>
            <w:r>
              <w:rPr>
                <w:rFonts w:ascii="宋体" w:hAnsi="宋体" w:hint="eastAsia"/>
              </w:rPr>
              <w:t>-</w:t>
            </w:r>
          </w:p>
        </w:tc>
      </w:tr>
      <w:tr w:rsidR="000C68AE" w:rsidTr="00EF64FC">
        <w:tc>
          <w:tcPr>
            <w:tcW w:w="89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szCs w:val="21"/>
              </w:rPr>
            </w:pPr>
            <w:r>
              <w:rPr>
                <w:rFonts w:ascii="宋体" w:hAnsi="宋体" w:hint="eastAsia"/>
              </w:rPr>
              <w:t>M</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0C68AE" w:rsidRDefault="000C68AE" w:rsidP="00EF64FC">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0C68AE" w:rsidRDefault="000C68AE" w:rsidP="00EF64FC">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0C68AE" w:rsidRDefault="000C68AE" w:rsidP="00EF64FC">
            <w:pPr>
              <w:jc w:val="right"/>
            </w:pPr>
            <w:r>
              <w:rPr>
                <w:rFonts w:ascii="宋体" w:hAnsi="宋体" w:hint="eastAsia"/>
              </w:rPr>
              <w:t>-</w:t>
            </w:r>
          </w:p>
        </w:tc>
      </w:tr>
      <w:tr w:rsidR="000C68AE" w:rsidTr="00EF64FC">
        <w:tc>
          <w:tcPr>
            <w:tcW w:w="895" w:type="dxa"/>
            <w:tcBorders>
              <w:top w:val="single" w:sz="4" w:space="0" w:color="auto"/>
              <w:left w:val="single" w:sz="4" w:space="0" w:color="auto"/>
              <w:bottom w:val="single" w:sz="4" w:space="0" w:color="auto"/>
              <w:right w:val="single" w:sz="4" w:space="0" w:color="auto"/>
            </w:tcBorders>
            <w:hideMark/>
          </w:tcPr>
          <w:p w:rsidR="000C68AE" w:rsidRDefault="000C68AE" w:rsidP="00EF64FC">
            <w:pPr>
              <w:jc w:val="center"/>
              <w:rPr>
                <w:rFonts w:ascii="宋体" w:hAnsi="宋体"/>
                <w:szCs w:val="21"/>
              </w:rPr>
            </w:pPr>
            <w:r>
              <w:rPr>
                <w:rFonts w:ascii="宋体" w:hAnsi="宋体" w:hint="eastAsia"/>
              </w:rPr>
              <w:t>N</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0C68AE" w:rsidRDefault="000C68AE" w:rsidP="00EF64FC">
            <w:pPr>
              <w:jc w:val="center"/>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0C68AE" w:rsidRDefault="000C68AE" w:rsidP="00EF64FC">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0C68AE" w:rsidRDefault="000C68AE" w:rsidP="00EF64FC">
            <w:pPr>
              <w:jc w:val="right"/>
            </w:pPr>
            <w:r>
              <w:rPr>
                <w:rFonts w:ascii="宋体" w:hAnsi="宋体" w:hint="eastAsia"/>
              </w:rPr>
              <w:t>-</w:t>
            </w:r>
          </w:p>
        </w:tc>
      </w:tr>
      <w:tr w:rsidR="000C68AE" w:rsidTr="00EF64FC">
        <w:tc>
          <w:tcPr>
            <w:tcW w:w="895" w:type="dxa"/>
            <w:tcBorders>
              <w:top w:val="single" w:sz="4" w:space="0" w:color="auto"/>
              <w:left w:val="single" w:sz="4" w:space="0" w:color="auto"/>
              <w:bottom w:val="single" w:sz="4" w:space="0" w:color="auto"/>
              <w:right w:val="single" w:sz="4" w:space="0" w:color="auto"/>
            </w:tcBorders>
            <w:hideMark/>
          </w:tcPr>
          <w:p w:rsidR="000C68AE" w:rsidRDefault="000C68AE" w:rsidP="00EF64FC">
            <w:pPr>
              <w:jc w:val="center"/>
              <w:rPr>
                <w:rFonts w:ascii="宋体" w:hAnsi="宋体"/>
                <w:szCs w:val="21"/>
              </w:rPr>
            </w:pPr>
            <w:r>
              <w:rPr>
                <w:rFonts w:ascii="宋体" w:hAnsi="宋体" w:hint="eastAsia"/>
              </w:rPr>
              <w:t>O</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0C68AE" w:rsidRDefault="000C68AE" w:rsidP="00EF64FC">
            <w:pPr>
              <w:jc w:val="center"/>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0C68AE" w:rsidRDefault="000C68AE" w:rsidP="00EF64FC">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0C68AE" w:rsidRDefault="000C68AE" w:rsidP="00EF64FC">
            <w:pPr>
              <w:jc w:val="right"/>
            </w:pPr>
            <w:r>
              <w:rPr>
                <w:rFonts w:ascii="宋体" w:hAnsi="宋体" w:hint="eastAsia"/>
              </w:rPr>
              <w:t>-</w:t>
            </w:r>
          </w:p>
        </w:tc>
      </w:tr>
      <w:tr w:rsidR="000C68AE" w:rsidTr="00EF64FC">
        <w:tc>
          <w:tcPr>
            <w:tcW w:w="895" w:type="dxa"/>
            <w:tcBorders>
              <w:top w:val="single" w:sz="4" w:space="0" w:color="auto"/>
              <w:left w:val="single" w:sz="4" w:space="0" w:color="auto"/>
              <w:bottom w:val="single" w:sz="4" w:space="0" w:color="auto"/>
              <w:right w:val="single" w:sz="4" w:space="0" w:color="auto"/>
            </w:tcBorders>
            <w:hideMark/>
          </w:tcPr>
          <w:p w:rsidR="000C68AE" w:rsidRDefault="000C68AE" w:rsidP="00EF64FC">
            <w:pPr>
              <w:jc w:val="center"/>
              <w:rPr>
                <w:rFonts w:ascii="宋体" w:hAnsi="宋体"/>
                <w:szCs w:val="21"/>
              </w:rPr>
            </w:pPr>
            <w:r>
              <w:rPr>
                <w:rFonts w:ascii="宋体" w:hAnsi="宋体" w:hint="eastAsia"/>
              </w:rPr>
              <w:t>P</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0C68AE" w:rsidRDefault="000C68AE" w:rsidP="00EF64FC">
            <w:pPr>
              <w:jc w:val="center"/>
              <w:rPr>
                <w:rFonts w:ascii="宋体" w:hAnsi="宋体"/>
                <w:szCs w:val="21"/>
              </w:rPr>
            </w:pPr>
            <w:r>
              <w:rPr>
                <w:rFonts w:ascii="宋体" w:hAnsi="宋体" w:hint="eastAsia"/>
              </w:rPr>
              <w:t>教育</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0C68AE" w:rsidRDefault="000C68AE" w:rsidP="00EF64FC">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0C68AE" w:rsidRDefault="000C68AE" w:rsidP="00EF64FC">
            <w:pPr>
              <w:jc w:val="right"/>
            </w:pPr>
            <w:r>
              <w:rPr>
                <w:rFonts w:ascii="宋体" w:hAnsi="宋体" w:hint="eastAsia"/>
              </w:rPr>
              <w:t>-</w:t>
            </w:r>
          </w:p>
        </w:tc>
      </w:tr>
      <w:tr w:rsidR="000C68AE" w:rsidTr="00EF64FC">
        <w:tc>
          <w:tcPr>
            <w:tcW w:w="895" w:type="dxa"/>
            <w:tcBorders>
              <w:top w:val="single" w:sz="4" w:space="0" w:color="auto"/>
              <w:left w:val="single" w:sz="4" w:space="0" w:color="auto"/>
              <w:bottom w:val="single" w:sz="4" w:space="0" w:color="auto"/>
              <w:right w:val="single" w:sz="4" w:space="0" w:color="auto"/>
            </w:tcBorders>
            <w:hideMark/>
          </w:tcPr>
          <w:p w:rsidR="000C68AE" w:rsidRDefault="000C68AE" w:rsidP="00EF64FC">
            <w:pPr>
              <w:jc w:val="center"/>
              <w:rPr>
                <w:rFonts w:ascii="宋体" w:hAnsi="宋体"/>
                <w:szCs w:val="21"/>
              </w:rPr>
            </w:pPr>
            <w:r>
              <w:rPr>
                <w:rFonts w:ascii="宋体" w:hAnsi="宋体" w:hint="eastAsia"/>
              </w:rPr>
              <w:t>Q</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0C68AE" w:rsidRDefault="000C68AE" w:rsidP="00EF64FC">
            <w:pPr>
              <w:jc w:val="center"/>
              <w:rPr>
                <w:rFonts w:ascii="宋体" w:hAnsi="宋体"/>
                <w:szCs w:val="21"/>
              </w:rPr>
            </w:pPr>
            <w:r>
              <w:rPr>
                <w:rFonts w:ascii="宋体" w:hAnsi="宋体" w:hint="eastAsia"/>
              </w:rPr>
              <w:t>卫生和社会工作</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0C68AE" w:rsidRDefault="000C68AE" w:rsidP="00EF64FC">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0C68AE" w:rsidRDefault="000C68AE" w:rsidP="00EF64FC">
            <w:pPr>
              <w:jc w:val="right"/>
            </w:pPr>
            <w:r>
              <w:rPr>
                <w:rFonts w:ascii="宋体" w:hAnsi="宋体" w:hint="eastAsia"/>
              </w:rPr>
              <w:t>-</w:t>
            </w:r>
          </w:p>
        </w:tc>
      </w:tr>
      <w:tr w:rsidR="000C68AE" w:rsidTr="00EF64FC">
        <w:tc>
          <w:tcPr>
            <w:tcW w:w="895" w:type="dxa"/>
            <w:tcBorders>
              <w:top w:val="single" w:sz="4" w:space="0" w:color="auto"/>
              <w:left w:val="single" w:sz="4" w:space="0" w:color="auto"/>
              <w:bottom w:val="single" w:sz="4" w:space="0" w:color="auto"/>
              <w:right w:val="single" w:sz="4" w:space="0" w:color="auto"/>
            </w:tcBorders>
            <w:hideMark/>
          </w:tcPr>
          <w:p w:rsidR="000C68AE" w:rsidRDefault="000C68AE" w:rsidP="00EF64FC">
            <w:pPr>
              <w:jc w:val="center"/>
              <w:rPr>
                <w:rFonts w:ascii="宋体" w:hAnsi="宋体"/>
                <w:szCs w:val="21"/>
              </w:rPr>
            </w:pPr>
            <w:r>
              <w:rPr>
                <w:rFonts w:ascii="宋体" w:hAnsi="宋体" w:hint="eastAsia"/>
              </w:rPr>
              <w:t>R</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0C68AE" w:rsidRDefault="000C68AE" w:rsidP="00EF64FC">
            <w:pPr>
              <w:jc w:val="center"/>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0C68AE" w:rsidRDefault="000C68AE" w:rsidP="00EF64FC">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0C68AE" w:rsidRDefault="000C68AE" w:rsidP="00EF64FC">
            <w:pPr>
              <w:jc w:val="right"/>
            </w:pPr>
            <w:r>
              <w:rPr>
                <w:rFonts w:ascii="宋体" w:hAnsi="宋体" w:hint="eastAsia"/>
              </w:rPr>
              <w:t>-</w:t>
            </w:r>
          </w:p>
        </w:tc>
      </w:tr>
      <w:tr w:rsidR="000C68AE" w:rsidTr="00EF64FC">
        <w:tc>
          <w:tcPr>
            <w:tcW w:w="895" w:type="dxa"/>
            <w:tcBorders>
              <w:top w:val="single" w:sz="4" w:space="0" w:color="auto"/>
              <w:left w:val="single" w:sz="4" w:space="0" w:color="auto"/>
              <w:bottom w:val="single" w:sz="4" w:space="0" w:color="auto"/>
              <w:right w:val="single" w:sz="4" w:space="0" w:color="auto"/>
            </w:tcBorders>
            <w:hideMark/>
          </w:tcPr>
          <w:p w:rsidR="000C68AE" w:rsidRDefault="000C68AE" w:rsidP="00EF64FC">
            <w:pPr>
              <w:jc w:val="center"/>
              <w:rPr>
                <w:rFonts w:ascii="宋体" w:hAnsi="宋体"/>
                <w:szCs w:val="21"/>
              </w:rPr>
            </w:pPr>
            <w:r>
              <w:rPr>
                <w:rFonts w:ascii="宋体" w:hAnsi="宋体" w:hint="eastAsia"/>
              </w:rPr>
              <w:t>S</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0C68AE" w:rsidRDefault="000C68AE" w:rsidP="00EF64FC">
            <w:pPr>
              <w:jc w:val="center"/>
              <w:rPr>
                <w:rFonts w:ascii="宋体" w:hAnsi="宋体"/>
                <w:szCs w:val="21"/>
              </w:rPr>
            </w:pPr>
            <w:r>
              <w:rPr>
                <w:rFonts w:ascii="宋体" w:hAnsi="宋体" w:hint="eastAsia"/>
              </w:rPr>
              <w:t>综合</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0C68AE" w:rsidRDefault="000C68AE" w:rsidP="00EF64FC">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0C68AE" w:rsidRDefault="000C68AE" w:rsidP="00EF64FC">
            <w:pPr>
              <w:jc w:val="right"/>
            </w:pPr>
            <w:r>
              <w:rPr>
                <w:rFonts w:ascii="宋体" w:hAnsi="宋体" w:hint="eastAsia"/>
              </w:rPr>
              <w:t>-</w:t>
            </w:r>
          </w:p>
        </w:tc>
      </w:tr>
      <w:tr w:rsidR="000C68AE" w:rsidTr="00EF64FC">
        <w:tc>
          <w:tcPr>
            <w:tcW w:w="89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tc>
        <w:tc>
          <w:tcPr>
            <w:tcW w:w="212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szCs w:val="21"/>
              </w:rPr>
            </w:pPr>
            <w:r>
              <w:rPr>
                <w:rFonts w:ascii="宋体" w:hAnsi="宋体" w:hint="eastAsia"/>
              </w:rPr>
              <w:t>合计</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0C68AE" w:rsidRDefault="000C68AE" w:rsidP="00EF64FC">
            <w:pPr>
              <w:jc w:val="right"/>
            </w:pPr>
            <w:r>
              <w:rPr>
                <w:rFonts w:ascii="宋体" w:hAnsi="宋体" w:hint="eastAsia"/>
              </w:rPr>
              <w:t>5,077,884.07</w:t>
            </w:r>
          </w:p>
        </w:tc>
        <w:tc>
          <w:tcPr>
            <w:tcW w:w="2433" w:type="dxa"/>
            <w:tcBorders>
              <w:top w:val="single" w:sz="4" w:space="0" w:color="auto"/>
              <w:left w:val="single" w:sz="4" w:space="0" w:color="auto"/>
              <w:bottom w:val="single" w:sz="4" w:space="0" w:color="auto"/>
              <w:right w:val="single" w:sz="4" w:space="0" w:color="auto"/>
            </w:tcBorders>
            <w:vAlign w:val="bottom"/>
            <w:hideMark/>
          </w:tcPr>
          <w:p w:rsidR="000C68AE" w:rsidRDefault="000C68AE" w:rsidP="00EF64FC">
            <w:pPr>
              <w:jc w:val="right"/>
            </w:pPr>
            <w:r>
              <w:rPr>
                <w:rFonts w:ascii="宋体" w:hAnsi="宋体" w:hint="eastAsia"/>
              </w:rPr>
              <w:t>2.22</w:t>
            </w:r>
          </w:p>
        </w:tc>
      </w:tr>
      <w:bookmarkEnd w:id="17"/>
      <w:bookmarkEnd w:id="21"/>
    </w:tbl>
    <w:p w:rsidR="000C68AE" w:rsidRDefault="000C68AE" w:rsidP="00542E50">
      <w:pPr>
        <w:spacing w:line="360" w:lineRule="auto"/>
        <w:jc w:val="left"/>
      </w:pPr>
    </w:p>
    <w:p w:rsidR="000C68AE" w:rsidRPr="00A3485B" w:rsidRDefault="00A3485B" w:rsidP="00A3485B">
      <w:pPr>
        <w:pStyle w:val="-"/>
        <w:ind w:firstLine="422"/>
        <w:rPr>
          <w:b/>
          <w:lang w:eastAsia="zh-CN"/>
        </w:rPr>
      </w:pPr>
      <w:bookmarkStart w:id="22" w:name="_Toc481075343"/>
      <w:r>
        <w:rPr>
          <w:rFonts w:hint="eastAsia"/>
          <w:b/>
          <w:lang w:eastAsia="zh-CN"/>
        </w:rPr>
        <w:t>2.2</w:t>
      </w:r>
      <w:r w:rsidR="000C68AE" w:rsidRPr="00A3485B">
        <w:rPr>
          <w:rFonts w:hint="eastAsia"/>
          <w:b/>
          <w:lang w:eastAsia="zh-CN"/>
        </w:rPr>
        <w:t>报告期末按行业分类的港股通投资股票投资组合</w:t>
      </w:r>
      <w:bookmarkEnd w:id="22"/>
      <w:r w:rsidR="000C68AE" w:rsidRPr="00A3485B">
        <w:rPr>
          <w:rFonts w:hint="eastAsia"/>
          <w:b/>
          <w:lang w:eastAsia="zh-CN"/>
        </w:rPr>
        <w:t xml:space="preserve"> </w:t>
      </w:r>
    </w:p>
    <w:p w:rsidR="000C68AE" w:rsidRDefault="000C68AE" w:rsidP="00542E50">
      <w:pPr>
        <w:spacing w:line="360" w:lineRule="auto"/>
        <w:jc w:val="left"/>
      </w:pPr>
      <w:r>
        <w:rPr>
          <w:rFonts w:ascii="宋体" w:hAnsi="宋体" w:hint="eastAsia"/>
        </w:rPr>
        <w:t>注：本基金本报告期末未持有港股通股票投资。</w:t>
      </w:r>
    </w:p>
    <w:p w:rsidR="000C68AE" w:rsidRPr="00A3485B" w:rsidRDefault="00A3485B" w:rsidP="00A3485B">
      <w:pPr>
        <w:pStyle w:val="-"/>
        <w:ind w:firstLine="422"/>
        <w:rPr>
          <w:b/>
          <w:lang w:eastAsia="zh-CN"/>
        </w:rPr>
      </w:pPr>
      <w:bookmarkStart w:id="23" w:name="_Toc481075344"/>
      <w:r>
        <w:rPr>
          <w:rFonts w:hint="eastAsia"/>
          <w:b/>
          <w:lang w:eastAsia="zh-CN"/>
        </w:rPr>
        <w:t>3.</w:t>
      </w:r>
      <w:r w:rsidR="000C68AE" w:rsidRPr="00A3485B">
        <w:rPr>
          <w:rFonts w:hint="eastAsia"/>
          <w:b/>
          <w:lang w:eastAsia="zh-CN"/>
        </w:rPr>
        <w:t>报告期末按公允价值占基金资产净值比例大小排序的前十名股票投资明细</w:t>
      </w:r>
      <w:bookmarkEnd w:id="18"/>
      <w:bookmarkEnd w:id="23"/>
    </w:p>
    <w:p w:rsidR="000C68AE" w:rsidRPr="00A3485B" w:rsidRDefault="000C68AE" w:rsidP="00A3485B">
      <w:pPr>
        <w:pStyle w:val="-"/>
        <w:ind w:firstLine="422"/>
        <w:rPr>
          <w:b/>
          <w:lang w:eastAsia="zh-CN"/>
        </w:rPr>
      </w:pPr>
      <w:bookmarkStart w:id="24" w:name="m504_tab"/>
      <w:r w:rsidRPr="00A3485B">
        <w:rPr>
          <w:rFonts w:hint="eastAsia"/>
          <w:b/>
          <w:lang w:eastAsia="zh-CN"/>
        </w:rPr>
        <w:t xml:space="preserve">指数投资按公允价值占基金资产净值比例大小排序的前十名股票投资明细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152"/>
        <w:gridCol w:w="1177"/>
        <w:gridCol w:w="951"/>
        <w:gridCol w:w="1476"/>
        <w:gridCol w:w="1607"/>
      </w:tblGrid>
      <w:tr w:rsidR="000C68AE" w:rsidTr="00EF64FC">
        <w:tc>
          <w:tcPr>
            <w:tcW w:w="7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C68AE" w:rsidRDefault="000C68AE" w:rsidP="00EF64FC">
            <w:pPr>
              <w:jc w:val="center"/>
              <w:rPr>
                <w:rFonts w:ascii="宋体" w:hAnsi="宋体"/>
              </w:rPr>
            </w:pPr>
            <w:r>
              <w:rPr>
                <w:rFonts w:ascii="宋体" w:hAnsi="宋体" w:hint="eastAsia"/>
              </w:rPr>
              <w:t xml:space="preserve">序号 </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C68AE" w:rsidRDefault="000C68AE" w:rsidP="00EF64FC">
            <w:pPr>
              <w:jc w:val="center"/>
              <w:rPr>
                <w:rFonts w:ascii="宋体" w:hAnsi="宋体"/>
              </w:rPr>
            </w:pPr>
            <w:r>
              <w:rPr>
                <w:rFonts w:ascii="宋体" w:hAnsi="宋体" w:hint="eastAsia"/>
              </w:rPr>
              <w:t xml:space="preserve">股票代码 </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C68AE" w:rsidRDefault="000C68AE" w:rsidP="00EF64FC">
            <w:pPr>
              <w:jc w:val="center"/>
              <w:rPr>
                <w:rFonts w:ascii="宋体" w:hAnsi="宋体"/>
              </w:rPr>
            </w:pPr>
            <w:r>
              <w:rPr>
                <w:rFonts w:ascii="宋体" w:hAnsi="宋体" w:hint="eastAsia"/>
              </w:rPr>
              <w:t xml:space="preserve">股票名称 </w:t>
            </w:r>
          </w:p>
        </w:tc>
        <w:tc>
          <w:tcPr>
            <w:tcW w:w="8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C68AE" w:rsidRDefault="000C68AE" w:rsidP="00EF64FC">
            <w:pPr>
              <w:jc w:val="center"/>
              <w:rPr>
                <w:rFonts w:ascii="宋体" w:hAnsi="宋体"/>
              </w:rPr>
            </w:pPr>
            <w:r>
              <w:rPr>
                <w:rFonts w:ascii="宋体" w:hAnsi="宋体" w:hint="eastAsia"/>
              </w:rPr>
              <w:t xml:space="preserve">数量（股） </w:t>
            </w:r>
          </w:p>
        </w:tc>
        <w:tc>
          <w:tcPr>
            <w:tcW w:w="9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C68AE" w:rsidRDefault="000C68AE" w:rsidP="00EF64FC">
            <w:pPr>
              <w:jc w:val="center"/>
              <w:rPr>
                <w:rFonts w:ascii="宋体" w:hAnsi="宋体"/>
              </w:rPr>
            </w:pPr>
            <w:r>
              <w:rPr>
                <w:rFonts w:ascii="宋体" w:hAnsi="宋体" w:hint="eastAsia"/>
              </w:rPr>
              <w:t xml:space="preserve">公允价值（元） </w:t>
            </w:r>
          </w:p>
        </w:tc>
        <w:tc>
          <w:tcPr>
            <w:tcW w:w="16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C68AE" w:rsidRDefault="000C68AE" w:rsidP="00EF64FC">
            <w:pPr>
              <w:jc w:val="center"/>
              <w:rPr>
                <w:rFonts w:ascii="宋体" w:hAnsi="宋体"/>
              </w:rPr>
            </w:pPr>
            <w:r>
              <w:rPr>
                <w:rFonts w:ascii="宋体" w:hAnsi="宋体" w:hint="eastAsia"/>
              </w:rPr>
              <w:t xml:space="preserve">占基金资产净值比例（％） </w:t>
            </w:r>
          </w:p>
        </w:tc>
      </w:tr>
      <w:tr w:rsidR="000C68AE" w:rsidTr="00EF64FC">
        <w:tc>
          <w:tcPr>
            <w:tcW w:w="723"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pPr>
            <w:r>
              <w:rPr>
                <w:rFonts w:ascii="宋体" w:hAnsi="宋体" w:hint="eastAsia"/>
              </w:rPr>
              <w:t>1</w:t>
            </w:r>
          </w:p>
        </w:tc>
        <w:tc>
          <w:tcPr>
            <w:tcW w:w="1152"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600487</w:t>
            </w:r>
          </w:p>
        </w:tc>
        <w:tc>
          <w:tcPr>
            <w:tcW w:w="117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亨通光电</w:t>
            </w:r>
          </w:p>
        </w:tc>
        <w:tc>
          <w:tcPr>
            <w:tcW w:w="823"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85,337</w:t>
            </w:r>
          </w:p>
        </w:tc>
        <w:tc>
          <w:tcPr>
            <w:tcW w:w="950"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3,449,321.54</w:t>
            </w:r>
          </w:p>
        </w:tc>
        <w:tc>
          <w:tcPr>
            <w:tcW w:w="160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1.5</w:t>
            </w:r>
            <w:r>
              <w:rPr>
                <w:rFonts w:ascii="宋体" w:hAnsi="宋体"/>
              </w:rPr>
              <w:t>1</w:t>
            </w:r>
          </w:p>
        </w:tc>
      </w:tr>
      <w:tr w:rsidR="000C68AE" w:rsidTr="00EF64FC">
        <w:tc>
          <w:tcPr>
            <w:tcW w:w="723"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pPr>
            <w:r>
              <w:rPr>
                <w:rFonts w:ascii="宋体" w:hAnsi="宋体" w:hint="eastAsia"/>
              </w:rPr>
              <w:t>2</w:t>
            </w:r>
          </w:p>
        </w:tc>
        <w:tc>
          <w:tcPr>
            <w:tcW w:w="1152"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603288</w:t>
            </w:r>
          </w:p>
        </w:tc>
        <w:tc>
          <w:tcPr>
            <w:tcW w:w="117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海天味业</w:t>
            </w:r>
          </w:p>
        </w:tc>
        <w:tc>
          <w:tcPr>
            <w:tcW w:w="823"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48,400</w:t>
            </w:r>
          </w:p>
        </w:tc>
        <w:tc>
          <w:tcPr>
            <w:tcW w:w="950"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2,603,920.00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1.14</w:t>
            </w:r>
          </w:p>
        </w:tc>
      </w:tr>
      <w:tr w:rsidR="000C68AE" w:rsidTr="00EF64FC">
        <w:tc>
          <w:tcPr>
            <w:tcW w:w="723"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pPr>
            <w:r>
              <w:rPr>
                <w:rFonts w:ascii="宋体" w:hAnsi="宋体" w:hint="eastAsia"/>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600201</w:t>
            </w:r>
          </w:p>
        </w:tc>
        <w:tc>
          <w:tcPr>
            <w:tcW w:w="117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生物股份</w:t>
            </w:r>
          </w:p>
        </w:tc>
        <w:tc>
          <w:tcPr>
            <w:tcW w:w="823"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80,667</w:t>
            </w:r>
          </w:p>
        </w:tc>
        <w:tc>
          <w:tcPr>
            <w:tcW w:w="950"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2,560,370.58</w:t>
            </w:r>
          </w:p>
        </w:tc>
        <w:tc>
          <w:tcPr>
            <w:tcW w:w="160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1.12</w:t>
            </w:r>
          </w:p>
        </w:tc>
      </w:tr>
      <w:tr w:rsidR="000C68AE" w:rsidTr="00EF64FC">
        <w:tc>
          <w:tcPr>
            <w:tcW w:w="723"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pPr>
            <w:r>
              <w:rPr>
                <w:rFonts w:ascii="宋体" w:hAnsi="宋体" w:hint="eastAsia"/>
              </w:rPr>
              <w:t>4</w:t>
            </w:r>
          </w:p>
        </w:tc>
        <w:tc>
          <w:tcPr>
            <w:tcW w:w="1152"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600176</w:t>
            </w:r>
          </w:p>
        </w:tc>
        <w:tc>
          <w:tcPr>
            <w:tcW w:w="117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中国巨石</w:t>
            </w:r>
          </w:p>
        </w:tc>
        <w:tc>
          <w:tcPr>
            <w:tcW w:w="823"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157,118</w:t>
            </w:r>
          </w:p>
        </w:tc>
        <w:tc>
          <w:tcPr>
            <w:tcW w:w="950"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2,559,452.22</w:t>
            </w:r>
          </w:p>
        </w:tc>
        <w:tc>
          <w:tcPr>
            <w:tcW w:w="160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1.12</w:t>
            </w:r>
          </w:p>
        </w:tc>
      </w:tr>
      <w:tr w:rsidR="000C68AE" w:rsidTr="00EF64FC">
        <w:tc>
          <w:tcPr>
            <w:tcW w:w="723"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pPr>
            <w:r>
              <w:rPr>
                <w:rFonts w:ascii="宋体" w:hAnsi="宋体" w:hint="eastAsia"/>
              </w:rPr>
              <w:t>5</w:t>
            </w:r>
          </w:p>
        </w:tc>
        <w:tc>
          <w:tcPr>
            <w:tcW w:w="1152"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600867</w:t>
            </w:r>
          </w:p>
        </w:tc>
        <w:tc>
          <w:tcPr>
            <w:tcW w:w="117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通化东宝</w:t>
            </w:r>
          </w:p>
        </w:tc>
        <w:tc>
          <w:tcPr>
            <w:tcW w:w="823"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107,440</w:t>
            </w:r>
          </w:p>
        </w:tc>
        <w:tc>
          <w:tcPr>
            <w:tcW w:w="950"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2,459,301.60</w:t>
            </w:r>
          </w:p>
        </w:tc>
        <w:tc>
          <w:tcPr>
            <w:tcW w:w="160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1.07</w:t>
            </w:r>
          </w:p>
        </w:tc>
      </w:tr>
      <w:tr w:rsidR="000C68AE" w:rsidTr="00EF64FC">
        <w:tc>
          <w:tcPr>
            <w:tcW w:w="723"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pPr>
            <w:r>
              <w:rPr>
                <w:rFonts w:ascii="宋体" w:hAnsi="宋体" w:hint="eastAsia"/>
              </w:rPr>
              <w:t>6</w:t>
            </w:r>
          </w:p>
        </w:tc>
        <w:tc>
          <w:tcPr>
            <w:tcW w:w="1152"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600352</w:t>
            </w:r>
          </w:p>
        </w:tc>
        <w:tc>
          <w:tcPr>
            <w:tcW w:w="117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浙江龙盛</w:t>
            </w:r>
          </w:p>
        </w:tc>
        <w:tc>
          <w:tcPr>
            <w:tcW w:w="823"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204,300</w:t>
            </w:r>
          </w:p>
        </w:tc>
        <w:tc>
          <w:tcPr>
            <w:tcW w:w="950"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2,392,353.00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1.04</w:t>
            </w:r>
          </w:p>
        </w:tc>
      </w:tr>
      <w:tr w:rsidR="000C68AE" w:rsidTr="00EF64FC">
        <w:tc>
          <w:tcPr>
            <w:tcW w:w="723"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pPr>
            <w:r>
              <w:rPr>
                <w:rFonts w:ascii="宋体" w:hAnsi="宋体" w:hint="eastAsia"/>
              </w:rPr>
              <w:t>7</w:t>
            </w:r>
          </w:p>
        </w:tc>
        <w:tc>
          <w:tcPr>
            <w:tcW w:w="1152"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603799</w:t>
            </w:r>
          </w:p>
        </w:tc>
        <w:tc>
          <w:tcPr>
            <w:tcW w:w="117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华友钴业</w:t>
            </w:r>
          </w:p>
        </w:tc>
        <w:tc>
          <w:tcPr>
            <w:tcW w:w="823"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26,500</w:t>
            </w:r>
          </w:p>
        </w:tc>
        <w:tc>
          <w:tcPr>
            <w:tcW w:w="950"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2,126,095.00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0.93</w:t>
            </w:r>
          </w:p>
        </w:tc>
      </w:tr>
      <w:tr w:rsidR="000C68AE" w:rsidTr="00EF64FC">
        <w:tc>
          <w:tcPr>
            <w:tcW w:w="723"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pPr>
            <w:r>
              <w:rPr>
                <w:rFonts w:ascii="宋体" w:hAnsi="宋体" w:hint="eastAsia"/>
              </w:rPr>
              <w:t>8</w:t>
            </w:r>
          </w:p>
        </w:tc>
        <w:tc>
          <w:tcPr>
            <w:tcW w:w="1152"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600674</w:t>
            </w:r>
          </w:p>
        </w:tc>
        <w:tc>
          <w:tcPr>
            <w:tcW w:w="117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川投能源</w:t>
            </w:r>
          </w:p>
        </w:tc>
        <w:tc>
          <w:tcPr>
            <w:tcW w:w="823"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197,400</w:t>
            </w:r>
          </w:p>
        </w:tc>
        <w:tc>
          <w:tcPr>
            <w:tcW w:w="950"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2,009,532.00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0.88</w:t>
            </w:r>
          </w:p>
        </w:tc>
      </w:tr>
      <w:tr w:rsidR="000C68AE" w:rsidTr="00EF64FC">
        <w:tc>
          <w:tcPr>
            <w:tcW w:w="723"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pPr>
            <w:r>
              <w:rPr>
                <w:rFonts w:ascii="宋体" w:hAnsi="宋体" w:hint="eastAsia"/>
              </w:rPr>
              <w:t>9</w:t>
            </w:r>
          </w:p>
        </w:tc>
        <w:tc>
          <w:tcPr>
            <w:tcW w:w="1152"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600525</w:t>
            </w:r>
          </w:p>
        </w:tc>
        <w:tc>
          <w:tcPr>
            <w:tcW w:w="117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长园集团</w:t>
            </w:r>
          </w:p>
        </w:tc>
        <w:tc>
          <w:tcPr>
            <w:tcW w:w="823"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118,205</w:t>
            </w:r>
          </w:p>
        </w:tc>
        <w:tc>
          <w:tcPr>
            <w:tcW w:w="950"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1,866,456.95</w:t>
            </w:r>
          </w:p>
        </w:tc>
        <w:tc>
          <w:tcPr>
            <w:tcW w:w="160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0.81</w:t>
            </w:r>
          </w:p>
        </w:tc>
      </w:tr>
      <w:tr w:rsidR="000C68AE" w:rsidTr="00EF64FC">
        <w:tc>
          <w:tcPr>
            <w:tcW w:w="723"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pPr>
            <w:r>
              <w:rPr>
                <w:rFonts w:ascii="宋体" w:hAnsi="宋体" w:hint="eastAsia"/>
              </w:rPr>
              <w:t>10</w:t>
            </w:r>
          </w:p>
        </w:tc>
        <w:tc>
          <w:tcPr>
            <w:tcW w:w="1152"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600584</w:t>
            </w:r>
          </w:p>
        </w:tc>
        <w:tc>
          <w:tcPr>
            <w:tcW w:w="117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长电科技</w:t>
            </w:r>
          </w:p>
        </w:tc>
        <w:tc>
          <w:tcPr>
            <w:tcW w:w="823"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85,384</w:t>
            </w:r>
          </w:p>
        </w:tc>
        <w:tc>
          <w:tcPr>
            <w:tcW w:w="950"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1,821,240.72</w:t>
            </w:r>
          </w:p>
        </w:tc>
        <w:tc>
          <w:tcPr>
            <w:tcW w:w="160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0.79</w:t>
            </w:r>
          </w:p>
        </w:tc>
      </w:tr>
    </w:tbl>
    <w:bookmarkEnd w:id="24"/>
    <w:p w:rsidR="000C68AE" w:rsidRPr="00A3485B" w:rsidRDefault="000C68AE" w:rsidP="00A3485B">
      <w:pPr>
        <w:pStyle w:val="-"/>
        <w:ind w:firstLine="422"/>
        <w:rPr>
          <w:b/>
          <w:lang w:eastAsia="zh-CN"/>
        </w:rPr>
      </w:pPr>
      <w:r w:rsidRPr="00A3485B">
        <w:rPr>
          <w:rFonts w:hint="eastAsia"/>
          <w:b/>
          <w:lang w:eastAsia="zh-CN"/>
        </w:rPr>
        <w:t xml:space="preserve">积极投资按公允价值占基金资产净值比例大小排序的前五名股票投资明细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265"/>
        <w:gridCol w:w="1297"/>
        <w:gridCol w:w="1368"/>
        <w:gridCol w:w="1505"/>
        <w:gridCol w:w="1902"/>
      </w:tblGrid>
      <w:tr w:rsidR="000C68AE" w:rsidTr="00EF64FC">
        <w:tc>
          <w:tcPr>
            <w:tcW w:w="11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C68AE" w:rsidRDefault="000C68AE" w:rsidP="00EF64FC">
            <w:pPr>
              <w:jc w:val="center"/>
              <w:rPr>
                <w:rFonts w:ascii="宋体" w:hAnsi="宋体"/>
              </w:rPr>
            </w:pPr>
            <w:r>
              <w:rPr>
                <w:rFonts w:ascii="宋体" w:hAnsi="宋体" w:hint="eastAsia"/>
              </w:rPr>
              <w:t xml:space="preserve">序号 </w:t>
            </w:r>
          </w:p>
        </w:tc>
        <w:tc>
          <w:tcPr>
            <w:tcW w:w="133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C68AE" w:rsidRDefault="000C68AE" w:rsidP="00EF64FC">
            <w:pPr>
              <w:jc w:val="center"/>
              <w:rPr>
                <w:rFonts w:ascii="宋体" w:hAnsi="宋体"/>
              </w:rPr>
            </w:pPr>
            <w:r>
              <w:rPr>
                <w:rFonts w:ascii="宋体" w:hAnsi="宋体" w:hint="eastAsia"/>
              </w:rPr>
              <w:t xml:space="preserve">股票代码 </w:t>
            </w:r>
          </w:p>
        </w:tc>
        <w:tc>
          <w:tcPr>
            <w:tcW w:w="14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C68AE" w:rsidRDefault="000C68AE" w:rsidP="00EF64FC">
            <w:pPr>
              <w:jc w:val="center"/>
              <w:rPr>
                <w:rFonts w:ascii="宋体" w:hAnsi="宋体"/>
              </w:rPr>
            </w:pPr>
            <w:r>
              <w:rPr>
                <w:rFonts w:ascii="宋体" w:hAnsi="宋体" w:hint="eastAsia"/>
              </w:rPr>
              <w:t xml:space="preserve">股票名称 </w:t>
            </w:r>
          </w:p>
        </w:tc>
        <w:tc>
          <w:tcPr>
            <w:tcW w:w="14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C68AE" w:rsidRDefault="000C68AE" w:rsidP="00EF64FC">
            <w:pPr>
              <w:jc w:val="center"/>
              <w:rPr>
                <w:rFonts w:ascii="宋体" w:hAnsi="宋体"/>
              </w:rPr>
            </w:pPr>
            <w:r>
              <w:rPr>
                <w:rFonts w:ascii="宋体" w:hAnsi="宋体" w:hint="eastAsia"/>
              </w:rPr>
              <w:t xml:space="preserve">数量（股） </w:t>
            </w:r>
          </w:p>
        </w:tc>
        <w:tc>
          <w:tcPr>
            <w:tcW w:w="15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C68AE" w:rsidRDefault="000C68AE" w:rsidP="00EF64FC">
            <w:pPr>
              <w:jc w:val="center"/>
              <w:rPr>
                <w:rFonts w:ascii="宋体" w:hAnsi="宋体"/>
              </w:rPr>
            </w:pPr>
            <w:r>
              <w:rPr>
                <w:rFonts w:ascii="宋体" w:hAnsi="宋体" w:hint="eastAsia"/>
              </w:rPr>
              <w:t xml:space="preserve">公允价值（元） </w:t>
            </w:r>
          </w:p>
        </w:tc>
        <w:tc>
          <w:tcPr>
            <w:tcW w:w="20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C68AE" w:rsidRDefault="000C68AE" w:rsidP="00EF64FC">
            <w:pPr>
              <w:jc w:val="center"/>
              <w:rPr>
                <w:rFonts w:ascii="宋体" w:hAnsi="宋体"/>
              </w:rPr>
            </w:pPr>
            <w:r>
              <w:rPr>
                <w:rFonts w:ascii="宋体" w:hAnsi="宋体" w:hint="eastAsia"/>
              </w:rPr>
              <w:t xml:space="preserve">占基金资产净值比例（％） </w:t>
            </w:r>
          </w:p>
        </w:tc>
      </w:tr>
      <w:tr w:rsidR="000C68AE" w:rsidTr="00EF64FC">
        <w:tc>
          <w:tcPr>
            <w:tcW w:w="1179"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pPr>
            <w:r>
              <w:rPr>
                <w:rFonts w:ascii="宋体" w:hAnsi="宋体" w:hint="eastAsia"/>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600309</w:t>
            </w:r>
          </w:p>
        </w:tc>
        <w:tc>
          <w:tcPr>
            <w:tcW w:w="1433"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万华化学</w:t>
            </w:r>
          </w:p>
        </w:tc>
        <w:tc>
          <w:tcPr>
            <w:tcW w:w="1433"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121,120</w:t>
            </w:r>
          </w:p>
        </w:tc>
        <w:tc>
          <w:tcPr>
            <w:tcW w:w="1509"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4,595,292.80</w:t>
            </w:r>
          </w:p>
        </w:tc>
        <w:tc>
          <w:tcPr>
            <w:tcW w:w="206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2.0</w:t>
            </w:r>
            <w:r>
              <w:rPr>
                <w:rFonts w:ascii="宋体" w:hAnsi="宋体"/>
              </w:rPr>
              <w:t>1</w:t>
            </w:r>
          </w:p>
        </w:tc>
      </w:tr>
      <w:tr w:rsidR="000C68AE" w:rsidTr="00EF64FC">
        <w:tc>
          <w:tcPr>
            <w:tcW w:w="1179"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pPr>
            <w:r>
              <w:rPr>
                <w:rFonts w:ascii="宋体" w:hAnsi="宋体" w:hint="eastAsia"/>
              </w:rPr>
              <w:lastRenderedPageBreak/>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600289</w:t>
            </w:r>
          </w:p>
        </w:tc>
        <w:tc>
          <w:tcPr>
            <w:tcW w:w="1433"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S</w:t>
            </w:r>
            <w:r>
              <w:rPr>
                <w:rFonts w:ascii="宋体" w:hAnsi="宋体"/>
              </w:rPr>
              <w:t>T信通</w:t>
            </w:r>
          </w:p>
        </w:tc>
        <w:tc>
          <w:tcPr>
            <w:tcW w:w="1433"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37,975</w:t>
            </w:r>
          </w:p>
        </w:tc>
        <w:tc>
          <w:tcPr>
            <w:tcW w:w="1509"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377,471.50</w:t>
            </w:r>
          </w:p>
        </w:tc>
        <w:tc>
          <w:tcPr>
            <w:tcW w:w="206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0.16</w:t>
            </w:r>
          </w:p>
        </w:tc>
      </w:tr>
      <w:tr w:rsidR="000C68AE" w:rsidTr="00EF64FC">
        <w:tc>
          <w:tcPr>
            <w:tcW w:w="1179"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pPr>
            <w:r>
              <w:rPr>
                <w:rFonts w:ascii="宋体" w:hAnsi="宋体" w:hint="eastAsia"/>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603477</w:t>
            </w:r>
          </w:p>
        </w:tc>
        <w:tc>
          <w:tcPr>
            <w:tcW w:w="1433"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振静股份</w:t>
            </w:r>
          </w:p>
        </w:tc>
        <w:tc>
          <w:tcPr>
            <w:tcW w:w="1433"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1,955</w:t>
            </w:r>
          </w:p>
        </w:tc>
        <w:tc>
          <w:tcPr>
            <w:tcW w:w="1509"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37,027.70</w:t>
            </w:r>
          </w:p>
        </w:tc>
        <w:tc>
          <w:tcPr>
            <w:tcW w:w="206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0.02</w:t>
            </w:r>
          </w:p>
        </w:tc>
      </w:tr>
      <w:tr w:rsidR="000C68AE" w:rsidTr="00EF64FC">
        <w:tc>
          <w:tcPr>
            <w:tcW w:w="1179"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pPr>
            <w:r>
              <w:rPr>
                <w:rFonts w:ascii="宋体" w:hAnsi="宋体" w:hint="eastAsia"/>
              </w:rPr>
              <w:t>4</w:t>
            </w:r>
          </w:p>
        </w:tc>
        <w:tc>
          <w:tcPr>
            <w:tcW w:w="1331"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603161</w:t>
            </w:r>
          </w:p>
        </w:tc>
        <w:tc>
          <w:tcPr>
            <w:tcW w:w="1433"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科华控股</w:t>
            </w:r>
          </w:p>
        </w:tc>
        <w:tc>
          <w:tcPr>
            <w:tcW w:w="1433"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1,239</w:t>
            </w:r>
          </w:p>
        </w:tc>
        <w:tc>
          <w:tcPr>
            <w:tcW w:w="1509"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20,753.25</w:t>
            </w:r>
          </w:p>
        </w:tc>
        <w:tc>
          <w:tcPr>
            <w:tcW w:w="206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0.01</w:t>
            </w:r>
          </w:p>
        </w:tc>
      </w:tr>
      <w:tr w:rsidR="000C68AE" w:rsidTr="00EF64FC">
        <w:tc>
          <w:tcPr>
            <w:tcW w:w="1179"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pPr>
            <w:r>
              <w:rPr>
                <w:rFonts w:ascii="宋体" w:hAnsi="宋体" w:hint="eastAsia"/>
              </w:rPr>
              <w:t>5</w:t>
            </w:r>
          </w:p>
        </w:tc>
        <w:tc>
          <w:tcPr>
            <w:tcW w:w="1331"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603329</w:t>
            </w:r>
          </w:p>
        </w:tc>
        <w:tc>
          <w:tcPr>
            <w:tcW w:w="1433"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上海雅仕</w:t>
            </w:r>
          </w:p>
        </w:tc>
        <w:tc>
          <w:tcPr>
            <w:tcW w:w="1433"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pPr>
            <w:r>
              <w:rPr>
                <w:rFonts w:ascii="宋体" w:hAnsi="宋体" w:hint="eastAsia"/>
              </w:rPr>
              <w:t>1,182</w:t>
            </w:r>
          </w:p>
        </w:tc>
        <w:tc>
          <w:tcPr>
            <w:tcW w:w="1509"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17,942.76</w:t>
            </w:r>
          </w:p>
        </w:tc>
        <w:tc>
          <w:tcPr>
            <w:tcW w:w="2067"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0.01</w:t>
            </w:r>
          </w:p>
        </w:tc>
      </w:tr>
    </w:tbl>
    <w:p w:rsidR="000C68AE" w:rsidRPr="00A3485B" w:rsidRDefault="00A3485B" w:rsidP="00A3485B">
      <w:pPr>
        <w:pStyle w:val="-"/>
        <w:ind w:firstLine="422"/>
        <w:rPr>
          <w:b/>
          <w:lang w:eastAsia="zh-CN"/>
        </w:rPr>
      </w:pPr>
      <w:bookmarkStart w:id="25" w:name="_Toc481075345"/>
      <w:bookmarkStart w:id="26" w:name="_Toc438646471"/>
      <w:bookmarkStart w:id="27" w:name="m505"/>
      <w:bookmarkEnd w:id="19"/>
      <w:r>
        <w:rPr>
          <w:rFonts w:hint="eastAsia"/>
          <w:b/>
          <w:lang w:eastAsia="zh-CN"/>
        </w:rPr>
        <w:t>4.</w:t>
      </w:r>
      <w:r w:rsidR="000C68AE" w:rsidRPr="00A3485B">
        <w:rPr>
          <w:rFonts w:hint="eastAsia"/>
          <w:b/>
          <w:lang w:eastAsia="zh-CN"/>
        </w:rPr>
        <w:t>报告期末按债券品种分类的债券投资组合</w:t>
      </w:r>
      <w:bookmarkEnd w:id="25"/>
      <w:bookmarkEnd w:id="26"/>
      <w:r w:rsidR="000C68AE" w:rsidRPr="00A3485B">
        <w:rPr>
          <w:rFonts w:hint="eastAsia"/>
          <w:b/>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3318"/>
      </w:tblGrid>
      <w:tr w:rsidR="000C68AE" w:rsidTr="00EF64FC">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0C68AE" w:rsidRDefault="000C68AE" w:rsidP="00EF64FC">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0C68AE" w:rsidRDefault="000C68AE" w:rsidP="00EF64FC">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0C68AE" w:rsidRDefault="000C68AE" w:rsidP="00EF64FC">
            <w:pPr>
              <w:jc w:val="center"/>
              <w:rPr>
                <w:rFonts w:ascii="宋体" w:hAnsi="宋体"/>
              </w:rPr>
            </w:pPr>
            <w:r>
              <w:rPr>
                <w:rFonts w:ascii="宋体" w:hAnsi="宋体" w:hint="eastAsia"/>
              </w:rPr>
              <w:t xml:space="preserve">公允价值（元） </w:t>
            </w:r>
          </w:p>
        </w:tc>
        <w:tc>
          <w:tcPr>
            <w:tcW w:w="3318" w:type="dxa"/>
            <w:tcBorders>
              <w:top w:val="single" w:sz="4" w:space="0" w:color="auto"/>
              <w:left w:val="single" w:sz="4" w:space="0" w:color="auto"/>
              <w:bottom w:val="single" w:sz="4" w:space="0" w:color="auto"/>
              <w:right w:val="single" w:sz="4" w:space="0" w:color="auto"/>
            </w:tcBorders>
            <w:shd w:val="clear" w:color="auto" w:fill="D7D7D7"/>
            <w:hideMark/>
          </w:tcPr>
          <w:p w:rsidR="000C68AE" w:rsidRDefault="000C68AE" w:rsidP="00EF64FC">
            <w:pPr>
              <w:jc w:val="center"/>
              <w:rPr>
                <w:rFonts w:ascii="宋体" w:hAnsi="宋体"/>
              </w:rPr>
            </w:pPr>
            <w:r>
              <w:rPr>
                <w:rFonts w:ascii="宋体" w:hAnsi="宋体" w:hint="eastAsia"/>
              </w:rPr>
              <w:t xml:space="preserve">占基金资产净值比例（％） </w:t>
            </w:r>
          </w:p>
        </w:tc>
      </w:tr>
      <w:tr w:rsidR="000C68AE" w:rsidTr="00EF64FC">
        <w:trPr>
          <w:trHeight w:val="315"/>
        </w:trPr>
        <w:tc>
          <w:tcPr>
            <w:tcW w:w="881"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40" w:lineRule="exact"/>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40" w:lineRule="exact"/>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80" w:lineRule="exact"/>
              <w:jc w:val="right"/>
            </w:pPr>
            <w:r>
              <w:rPr>
                <w:rFonts w:ascii="宋体" w:hAnsi="宋体" w:hint="eastAsia"/>
              </w:rPr>
              <w:t>-</w:t>
            </w:r>
          </w:p>
        </w:tc>
      </w:tr>
      <w:tr w:rsidR="000C68AE" w:rsidTr="00EF64FC">
        <w:trPr>
          <w:trHeight w:val="315"/>
        </w:trPr>
        <w:tc>
          <w:tcPr>
            <w:tcW w:w="881"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40" w:lineRule="exact"/>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40" w:lineRule="exact"/>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80" w:lineRule="exact"/>
              <w:jc w:val="right"/>
            </w:pPr>
            <w:r>
              <w:rPr>
                <w:rFonts w:ascii="宋体" w:hAnsi="宋体" w:hint="eastAsia"/>
              </w:rPr>
              <w:t>-</w:t>
            </w:r>
          </w:p>
        </w:tc>
      </w:tr>
      <w:tr w:rsidR="000C68AE" w:rsidTr="00EF64FC">
        <w:trPr>
          <w:trHeight w:val="315"/>
        </w:trPr>
        <w:tc>
          <w:tcPr>
            <w:tcW w:w="881"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40" w:lineRule="exact"/>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40" w:lineRule="exact"/>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80" w:lineRule="exact"/>
              <w:jc w:val="right"/>
            </w:pPr>
            <w:r>
              <w:rPr>
                <w:rFonts w:ascii="宋体" w:hAnsi="宋体" w:hint="eastAsia"/>
              </w:rPr>
              <w:t>-</w:t>
            </w:r>
          </w:p>
        </w:tc>
      </w:tr>
      <w:tr w:rsidR="000C68AE" w:rsidTr="00EF64FC">
        <w:trPr>
          <w:trHeight w:val="315"/>
        </w:trPr>
        <w:tc>
          <w:tcPr>
            <w:tcW w:w="881" w:type="dxa"/>
            <w:tcBorders>
              <w:top w:val="single" w:sz="4" w:space="0" w:color="auto"/>
              <w:left w:val="single" w:sz="4" w:space="0" w:color="auto"/>
              <w:bottom w:val="single" w:sz="4" w:space="0" w:color="auto"/>
              <w:right w:val="single" w:sz="4" w:space="0" w:color="auto"/>
            </w:tcBorders>
          </w:tcPr>
          <w:p w:rsidR="000C68AE" w:rsidRDefault="000C68AE" w:rsidP="00EF64FC">
            <w:pPr>
              <w:adjustRightInd w:val="0"/>
              <w:snapToGrid w:val="0"/>
              <w:spacing w:line="340" w:lineRule="exact"/>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40" w:lineRule="exact"/>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80" w:lineRule="exact"/>
              <w:jc w:val="right"/>
            </w:pPr>
            <w:r>
              <w:rPr>
                <w:rFonts w:ascii="宋体" w:hAnsi="宋体" w:hint="eastAsia"/>
              </w:rPr>
              <w:t>-</w:t>
            </w:r>
          </w:p>
        </w:tc>
      </w:tr>
      <w:tr w:rsidR="000C68AE" w:rsidTr="00EF64FC">
        <w:trPr>
          <w:trHeight w:val="315"/>
        </w:trPr>
        <w:tc>
          <w:tcPr>
            <w:tcW w:w="881"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40" w:lineRule="exact"/>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40" w:lineRule="exact"/>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80" w:lineRule="exact"/>
              <w:jc w:val="right"/>
            </w:pPr>
            <w:r>
              <w:rPr>
                <w:rFonts w:ascii="宋体" w:hAnsi="宋体" w:hint="eastAsia"/>
              </w:rPr>
              <w:t>-</w:t>
            </w:r>
          </w:p>
        </w:tc>
      </w:tr>
      <w:tr w:rsidR="000C68AE" w:rsidTr="00EF64FC">
        <w:trPr>
          <w:trHeight w:val="315"/>
        </w:trPr>
        <w:tc>
          <w:tcPr>
            <w:tcW w:w="881"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4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40" w:lineRule="exact"/>
              <w:rPr>
                <w:rFonts w:ascii="宋体" w:hAnsi="宋体"/>
              </w:rPr>
            </w:pPr>
            <w:r>
              <w:rPr>
                <w:rFonts w:ascii="宋体" w:hAnsi="宋体" w:hint="eastAsia"/>
              </w:rPr>
              <w:t xml:space="preserve">企业短期融资券 </w:t>
            </w:r>
          </w:p>
        </w:tc>
        <w:tc>
          <w:tcPr>
            <w:tcW w:w="2471"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80" w:lineRule="exact"/>
              <w:jc w:val="right"/>
            </w:pPr>
            <w:r>
              <w:rPr>
                <w:rFonts w:ascii="宋体" w:hAnsi="宋体" w:hint="eastAsia"/>
              </w:rPr>
              <w:t>-</w:t>
            </w:r>
          </w:p>
        </w:tc>
      </w:tr>
      <w:tr w:rsidR="000C68AE" w:rsidTr="00EF64FC">
        <w:trPr>
          <w:trHeight w:val="315"/>
        </w:trPr>
        <w:tc>
          <w:tcPr>
            <w:tcW w:w="881"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40" w:lineRule="exact"/>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40" w:lineRule="exact"/>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80" w:lineRule="exact"/>
              <w:jc w:val="right"/>
            </w:pPr>
            <w:r>
              <w:rPr>
                <w:rFonts w:ascii="宋体" w:hAnsi="宋体" w:hint="eastAsia"/>
              </w:rPr>
              <w:t>-</w:t>
            </w:r>
          </w:p>
        </w:tc>
      </w:tr>
      <w:tr w:rsidR="000C68AE" w:rsidTr="00EF64FC">
        <w:trPr>
          <w:trHeight w:val="315"/>
        </w:trPr>
        <w:tc>
          <w:tcPr>
            <w:tcW w:w="881"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40" w:lineRule="exact"/>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40" w:lineRule="exact"/>
              <w:rPr>
                <w:rFonts w:ascii="宋体" w:hAnsi="宋体"/>
              </w:rPr>
            </w:pPr>
            <w:r>
              <w:rPr>
                <w:rFonts w:ascii="宋体" w:hAnsi="宋体" w:hint="eastAsia"/>
              </w:rPr>
              <w:t xml:space="preserve">可转债（可交换债） </w:t>
            </w:r>
          </w:p>
        </w:tc>
        <w:tc>
          <w:tcPr>
            <w:tcW w:w="2471"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80" w:lineRule="exact"/>
              <w:jc w:val="right"/>
            </w:pPr>
            <w:r>
              <w:rPr>
                <w:rFonts w:ascii="宋体" w:hAnsi="宋体" w:hint="eastAsia"/>
              </w:rPr>
              <w:t>149,000.00</w:t>
            </w:r>
          </w:p>
        </w:tc>
        <w:tc>
          <w:tcPr>
            <w:tcW w:w="3318"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80" w:lineRule="exact"/>
              <w:jc w:val="right"/>
            </w:pPr>
            <w:r>
              <w:rPr>
                <w:rFonts w:ascii="宋体" w:hAnsi="宋体" w:hint="eastAsia"/>
              </w:rPr>
              <w:t>0.07</w:t>
            </w:r>
          </w:p>
        </w:tc>
      </w:tr>
      <w:tr w:rsidR="000C68AE" w:rsidTr="00EF64FC">
        <w:trPr>
          <w:trHeight w:val="315"/>
        </w:trPr>
        <w:tc>
          <w:tcPr>
            <w:tcW w:w="881"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40" w:lineRule="exact"/>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40" w:lineRule="exact"/>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80" w:lineRule="exact"/>
              <w:jc w:val="right"/>
            </w:pPr>
            <w:r>
              <w:rPr>
                <w:rFonts w:ascii="宋体" w:hAnsi="宋体" w:hint="eastAsia"/>
              </w:rPr>
              <w:t>-</w:t>
            </w:r>
          </w:p>
        </w:tc>
      </w:tr>
      <w:tr w:rsidR="000C68AE" w:rsidTr="00EF64FC">
        <w:trPr>
          <w:trHeight w:val="315"/>
        </w:trPr>
        <w:tc>
          <w:tcPr>
            <w:tcW w:w="881"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40" w:lineRule="exact"/>
              <w:jc w:val="center"/>
            </w:pPr>
            <w:r>
              <w:rPr>
                <w:rFonts w:ascii="宋体" w:hAnsi="宋体"/>
              </w:rPr>
              <w:t>9</w:t>
            </w:r>
          </w:p>
        </w:tc>
        <w:tc>
          <w:tcPr>
            <w:tcW w:w="2235"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40" w:lineRule="exact"/>
              <w:rPr>
                <w:rFonts w:ascii="宋体" w:hAnsi="宋体"/>
              </w:rPr>
            </w:pPr>
            <w:r>
              <w:rPr>
                <w:rFonts w:ascii="宋体" w:hAnsi="宋体" w:hint="eastAsia"/>
              </w:rPr>
              <w:t xml:space="preserve">其他 </w:t>
            </w:r>
          </w:p>
        </w:tc>
        <w:tc>
          <w:tcPr>
            <w:tcW w:w="2471"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80" w:lineRule="exact"/>
              <w:jc w:val="right"/>
            </w:pPr>
            <w:r>
              <w:rPr>
                <w:rFonts w:ascii="宋体" w:hAnsi="宋体" w:hint="eastAsia"/>
              </w:rPr>
              <w:t>-</w:t>
            </w:r>
          </w:p>
        </w:tc>
      </w:tr>
      <w:tr w:rsidR="000C68AE" w:rsidTr="00EF64FC">
        <w:trPr>
          <w:trHeight w:val="315"/>
        </w:trPr>
        <w:tc>
          <w:tcPr>
            <w:tcW w:w="881"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40" w:lineRule="exact"/>
              <w:jc w:val="center"/>
            </w:pPr>
            <w:r>
              <w:rPr>
                <w:rFonts w:ascii="宋体" w:hAnsi="宋体" w:hint="eastAsia"/>
              </w:rPr>
              <w:t>-</w:t>
            </w:r>
          </w:p>
        </w:tc>
        <w:tc>
          <w:tcPr>
            <w:tcW w:w="2235"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40" w:lineRule="exact"/>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80" w:lineRule="exact"/>
              <w:jc w:val="right"/>
            </w:pPr>
            <w:r>
              <w:rPr>
                <w:rFonts w:ascii="宋体" w:hAnsi="宋体" w:hint="eastAsia"/>
              </w:rPr>
              <w:t>149,000.00</w:t>
            </w:r>
          </w:p>
        </w:tc>
        <w:tc>
          <w:tcPr>
            <w:tcW w:w="3318" w:type="dxa"/>
            <w:tcBorders>
              <w:top w:val="single" w:sz="4" w:space="0" w:color="auto"/>
              <w:left w:val="single" w:sz="4" w:space="0" w:color="auto"/>
              <w:bottom w:val="single" w:sz="4" w:space="0" w:color="auto"/>
              <w:right w:val="single" w:sz="4" w:space="0" w:color="auto"/>
            </w:tcBorders>
            <w:hideMark/>
          </w:tcPr>
          <w:p w:rsidR="000C68AE" w:rsidRDefault="000C68AE" w:rsidP="00EF64FC">
            <w:pPr>
              <w:adjustRightInd w:val="0"/>
              <w:snapToGrid w:val="0"/>
              <w:spacing w:line="380" w:lineRule="exact"/>
              <w:jc w:val="right"/>
            </w:pPr>
            <w:r>
              <w:rPr>
                <w:rFonts w:ascii="宋体" w:hAnsi="宋体" w:hint="eastAsia"/>
              </w:rPr>
              <w:t>0.07</w:t>
            </w:r>
          </w:p>
        </w:tc>
      </w:tr>
    </w:tbl>
    <w:p w:rsidR="000C68AE" w:rsidRPr="00A3485B" w:rsidRDefault="00A3485B" w:rsidP="00A3485B">
      <w:pPr>
        <w:pStyle w:val="-"/>
        <w:ind w:firstLine="422"/>
        <w:rPr>
          <w:b/>
          <w:lang w:eastAsia="zh-CN"/>
        </w:rPr>
      </w:pPr>
      <w:bookmarkStart w:id="28" w:name="_Toc481075346"/>
      <w:bookmarkStart w:id="29" w:name="_Toc438646472"/>
      <w:bookmarkStart w:id="30" w:name="m506"/>
      <w:bookmarkEnd w:id="27"/>
      <w:r>
        <w:rPr>
          <w:rFonts w:hint="eastAsia"/>
          <w:b/>
          <w:lang w:eastAsia="zh-CN"/>
        </w:rPr>
        <w:t>5.</w:t>
      </w:r>
      <w:r w:rsidR="000C68AE" w:rsidRPr="00A3485B">
        <w:rPr>
          <w:rFonts w:hint="eastAsia"/>
          <w:b/>
          <w:lang w:eastAsia="zh-CN"/>
        </w:rPr>
        <w:t>报告期末按公允价值占基金资产净值比例大小排序的前五名债券投资明细</w:t>
      </w:r>
      <w:bookmarkEnd w:id="28"/>
      <w:bookmarkEnd w:id="29"/>
      <w:r w:rsidR="000C68AE" w:rsidRPr="00A3485B">
        <w:rPr>
          <w:rFonts w:hint="eastAsia"/>
          <w:b/>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50"/>
        <w:gridCol w:w="1319"/>
        <w:gridCol w:w="2388"/>
        <w:gridCol w:w="1097"/>
        <w:gridCol w:w="1393"/>
        <w:gridCol w:w="1479"/>
      </w:tblGrid>
      <w:tr w:rsidR="000C68AE" w:rsidTr="00EF64FC">
        <w:trPr>
          <w:trHeight w:val="286"/>
          <w:jc w:val="center"/>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0C68AE" w:rsidRDefault="000C68AE" w:rsidP="00EF64FC">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0C68AE" w:rsidRDefault="000C68AE" w:rsidP="00EF64FC">
            <w:pPr>
              <w:jc w:val="center"/>
              <w:rPr>
                <w:rFonts w:ascii="宋体" w:hAnsi="宋体"/>
              </w:rPr>
            </w:pPr>
            <w:r>
              <w:rPr>
                <w:rFonts w:ascii="宋体" w:hAnsi="宋体" w:hint="eastAsia"/>
              </w:rPr>
              <w:t xml:space="preserve">债券代码 </w:t>
            </w:r>
          </w:p>
        </w:tc>
        <w:tc>
          <w:tcPr>
            <w:tcW w:w="2631"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0C68AE" w:rsidRDefault="000C68AE" w:rsidP="00EF64FC">
            <w:pPr>
              <w:jc w:val="center"/>
              <w:rPr>
                <w:rFonts w:ascii="宋体" w:hAnsi="宋体"/>
              </w:rPr>
            </w:pPr>
            <w:r>
              <w:rPr>
                <w:rFonts w:ascii="宋体" w:hAnsi="宋体" w:hint="eastAsia"/>
              </w:rPr>
              <w:t xml:space="preserve">债券名称 </w:t>
            </w:r>
          </w:p>
        </w:tc>
        <w:tc>
          <w:tcPr>
            <w:tcW w:w="117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0C68AE" w:rsidRDefault="000C68AE" w:rsidP="00EF64FC">
            <w:pPr>
              <w:jc w:val="center"/>
              <w:rPr>
                <w:rFonts w:ascii="宋体" w:hAnsi="宋体"/>
              </w:rPr>
            </w:pPr>
            <w:r>
              <w:rPr>
                <w:rFonts w:ascii="宋体" w:hAnsi="宋体" w:hint="eastAsia"/>
              </w:rPr>
              <w:t xml:space="preserve">数量(张) </w:t>
            </w:r>
          </w:p>
        </w:tc>
        <w:tc>
          <w:tcPr>
            <w:tcW w:w="144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0C68AE" w:rsidRDefault="000C68AE" w:rsidP="00EF64FC">
            <w:pPr>
              <w:jc w:val="center"/>
              <w:rPr>
                <w:rFonts w:ascii="宋体" w:hAnsi="宋体"/>
              </w:rPr>
            </w:pPr>
            <w:r>
              <w:rPr>
                <w:rFonts w:ascii="宋体" w:hAnsi="宋体" w:hint="eastAsia"/>
              </w:rPr>
              <w:t xml:space="preserve">公允价值（元）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0C68AE" w:rsidRDefault="000C68AE" w:rsidP="00EF64FC">
            <w:pPr>
              <w:jc w:val="center"/>
              <w:rPr>
                <w:rFonts w:ascii="宋体" w:hAnsi="宋体"/>
              </w:rPr>
            </w:pPr>
            <w:r>
              <w:rPr>
                <w:rFonts w:ascii="宋体" w:hAnsi="宋体" w:hint="eastAsia"/>
              </w:rPr>
              <w:t xml:space="preserve">占基金资产净值比例（％） </w:t>
            </w:r>
          </w:p>
        </w:tc>
      </w:tr>
      <w:tr w:rsidR="000C68AE" w:rsidTr="00EF64FC">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0C68AE" w:rsidRDefault="000C68AE" w:rsidP="00EF64FC">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0C68AE" w:rsidRDefault="000C68AE" w:rsidP="00EF64FC">
            <w:pPr>
              <w:jc w:val="left"/>
            </w:pPr>
            <w:r>
              <w:rPr>
                <w:rFonts w:ascii="宋体" w:hAnsi="宋体" w:hint="eastAsia"/>
              </w:rPr>
              <w:t>110041</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0C68AE" w:rsidRDefault="000C68AE" w:rsidP="00EF64FC">
            <w:pPr>
              <w:jc w:val="left"/>
            </w:pPr>
            <w:r>
              <w:rPr>
                <w:rFonts w:ascii="宋体" w:hAnsi="宋体" w:hint="eastAsia"/>
              </w:rPr>
              <w:t>蒙电转债</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0C68AE" w:rsidRDefault="000C68AE" w:rsidP="00EF64FC">
            <w:pPr>
              <w:jc w:val="right"/>
            </w:pPr>
            <w:r>
              <w:rPr>
                <w:rFonts w:ascii="宋体" w:hAnsi="宋体" w:hint="eastAsia"/>
              </w:rPr>
              <w:t>840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0C68AE" w:rsidRDefault="000C68AE" w:rsidP="00EF64FC">
            <w:pPr>
              <w:jc w:val="right"/>
            </w:pPr>
            <w:r>
              <w:rPr>
                <w:rFonts w:ascii="宋体" w:hAnsi="宋体" w:hint="eastAsia"/>
              </w:rPr>
              <w:t>84,000.00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0C68AE" w:rsidRDefault="000C68AE" w:rsidP="00EF64FC">
            <w:pPr>
              <w:jc w:val="right"/>
            </w:pPr>
            <w:r>
              <w:rPr>
                <w:rFonts w:ascii="宋体" w:hAnsi="宋体" w:hint="eastAsia"/>
              </w:rPr>
              <w:t>0.04</w:t>
            </w:r>
          </w:p>
        </w:tc>
      </w:tr>
      <w:tr w:rsidR="000C68AE" w:rsidTr="00EF64FC">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0C68AE" w:rsidRDefault="000C68AE" w:rsidP="00EF64FC">
            <w:pPr>
              <w:jc w:val="center"/>
            </w:pPr>
            <w:r>
              <w:rPr>
                <w:rFonts w:ascii="宋体" w:hAnsi="宋体" w:hint="eastAsia"/>
              </w:rPr>
              <w:t>2</w:t>
            </w:r>
          </w:p>
        </w:tc>
        <w:tc>
          <w:tcPr>
            <w:tcW w:w="1395" w:type="dxa"/>
            <w:tcBorders>
              <w:top w:val="single" w:sz="6" w:space="0" w:color="auto"/>
              <w:left w:val="single" w:sz="6" w:space="0" w:color="auto"/>
              <w:bottom w:val="single" w:sz="4" w:space="0" w:color="auto"/>
              <w:right w:val="single" w:sz="6" w:space="0" w:color="auto"/>
            </w:tcBorders>
            <w:vAlign w:val="center"/>
            <w:hideMark/>
          </w:tcPr>
          <w:p w:rsidR="000C68AE" w:rsidRDefault="000C68AE" w:rsidP="00EF64FC">
            <w:pPr>
              <w:jc w:val="left"/>
            </w:pPr>
            <w:r>
              <w:rPr>
                <w:rFonts w:ascii="宋体" w:hAnsi="宋体" w:hint="eastAsia"/>
              </w:rPr>
              <w:t>110042</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0C68AE" w:rsidRDefault="000C68AE" w:rsidP="00EF64FC">
            <w:pPr>
              <w:jc w:val="left"/>
            </w:pPr>
            <w:r>
              <w:rPr>
                <w:rFonts w:ascii="宋体" w:hAnsi="宋体" w:hint="eastAsia"/>
              </w:rPr>
              <w:t>航电转债</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0C68AE" w:rsidRDefault="000C68AE" w:rsidP="00EF64FC">
            <w:pPr>
              <w:jc w:val="right"/>
            </w:pPr>
            <w:r>
              <w:rPr>
                <w:rFonts w:ascii="宋体" w:hAnsi="宋体" w:hint="eastAsia"/>
              </w:rPr>
              <w:t>650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0C68AE" w:rsidRDefault="000C68AE" w:rsidP="00EF64FC">
            <w:pPr>
              <w:jc w:val="right"/>
            </w:pPr>
            <w:r>
              <w:rPr>
                <w:rFonts w:ascii="宋体" w:hAnsi="宋体" w:hint="eastAsia"/>
              </w:rPr>
              <w:t>65,000.00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0C68AE" w:rsidRDefault="000C68AE" w:rsidP="00EF64FC">
            <w:pPr>
              <w:jc w:val="right"/>
            </w:pPr>
            <w:r>
              <w:rPr>
                <w:rFonts w:ascii="宋体" w:hAnsi="宋体" w:hint="eastAsia"/>
              </w:rPr>
              <w:t>0.03</w:t>
            </w:r>
          </w:p>
        </w:tc>
      </w:tr>
    </w:tbl>
    <w:p w:rsidR="000C68AE" w:rsidRPr="00A3485B" w:rsidRDefault="00A3485B" w:rsidP="00A3485B">
      <w:pPr>
        <w:pStyle w:val="-"/>
        <w:ind w:firstLine="422"/>
        <w:rPr>
          <w:b/>
          <w:lang w:eastAsia="zh-CN"/>
        </w:rPr>
      </w:pPr>
      <w:bookmarkStart w:id="31" w:name="_Toc481075347"/>
      <w:bookmarkStart w:id="32" w:name="_Toc438646473"/>
      <w:bookmarkStart w:id="33" w:name="m507"/>
      <w:bookmarkEnd w:id="30"/>
      <w:r>
        <w:rPr>
          <w:rFonts w:hint="eastAsia"/>
          <w:b/>
          <w:lang w:eastAsia="zh-CN"/>
        </w:rPr>
        <w:t>6.</w:t>
      </w:r>
      <w:r w:rsidR="000C68AE" w:rsidRPr="00A3485B">
        <w:rPr>
          <w:rFonts w:hint="eastAsia"/>
          <w:b/>
          <w:lang w:eastAsia="zh-CN"/>
        </w:rPr>
        <w:t>报告期末按公允价值占基金资产净值比例大小排序的前十名资产支持证券投资明细</w:t>
      </w:r>
      <w:bookmarkEnd w:id="31"/>
      <w:bookmarkEnd w:id="32"/>
      <w:r w:rsidR="000C68AE" w:rsidRPr="00A3485B">
        <w:rPr>
          <w:rFonts w:hint="eastAsia"/>
          <w:b/>
          <w:lang w:eastAsia="zh-CN"/>
        </w:rPr>
        <w:t xml:space="preserve"> </w:t>
      </w:r>
    </w:p>
    <w:p w:rsidR="000C68AE" w:rsidRDefault="000C68AE" w:rsidP="00542E50">
      <w:pPr>
        <w:spacing w:line="360" w:lineRule="auto"/>
        <w:jc w:val="left"/>
      </w:pPr>
      <w:r>
        <w:rPr>
          <w:rFonts w:ascii="宋体" w:hAnsi="宋体" w:hint="eastAsia"/>
        </w:rPr>
        <w:t>注：本基金本报告期末未持有资产支持证券。</w:t>
      </w:r>
    </w:p>
    <w:p w:rsidR="000C68AE" w:rsidRPr="00A3485B" w:rsidRDefault="00A3485B" w:rsidP="00A3485B">
      <w:pPr>
        <w:pStyle w:val="-"/>
        <w:ind w:firstLine="422"/>
        <w:rPr>
          <w:b/>
          <w:lang w:eastAsia="zh-CN"/>
        </w:rPr>
      </w:pPr>
      <w:bookmarkStart w:id="34" w:name="_Toc481075348"/>
      <w:bookmarkStart w:id="35" w:name="_Toc438646474"/>
      <w:bookmarkStart w:id="36" w:name="m508"/>
      <w:bookmarkEnd w:id="33"/>
      <w:r>
        <w:rPr>
          <w:rFonts w:hint="eastAsia"/>
          <w:b/>
          <w:lang w:eastAsia="zh-CN"/>
        </w:rPr>
        <w:t>7.</w:t>
      </w:r>
      <w:r w:rsidR="000C68AE" w:rsidRPr="00A3485B">
        <w:rPr>
          <w:rFonts w:hint="eastAsia"/>
          <w:b/>
          <w:lang w:eastAsia="zh-CN"/>
        </w:rPr>
        <w:t>报告期末按公允价值占基金资产净值比例大小排序的前五名贵金属投资明细</w:t>
      </w:r>
      <w:bookmarkEnd w:id="34"/>
      <w:bookmarkEnd w:id="35"/>
      <w:r w:rsidR="000C68AE" w:rsidRPr="00A3485B">
        <w:rPr>
          <w:rFonts w:hint="eastAsia"/>
          <w:b/>
          <w:lang w:eastAsia="zh-CN"/>
        </w:rPr>
        <w:t xml:space="preserve"> </w:t>
      </w:r>
    </w:p>
    <w:p w:rsidR="000C68AE" w:rsidRDefault="000C68AE" w:rsidP="00542E50">
      <w:pPr>
        <w:spacing w:line="360" w:lineRule="auto"/>
        <w:jc w:val="left"/>
      </w:pPr>
      <w:r>
        <w:rPr>
          <w:rFonts w:ascii="宋体" w:hAnsi="宋体" w:hint="eastAsia"/>
        </w:rPr>
        <w:t>注：本基金本报告期末未持有贵金属。</w:t>
      </w:r>
    </w:p>
    <w:p w:rsidR="000C68AE" w:rsidRPr="00A3485B" w:rsidRDefault="00A3485B" w:rsidP="00A3485B">
      <w:pPr>
        <w:pStyle w:val="-"/>
        <w:ind w:firstLine="422"/>
        <w:rPr>
          <w:b/>
          <w:lang w:eastAsia="zh-CN"/>
        </w:rPr>
      </w:pPr>
      <w:bookmarkStart w:id="37" w:name="_Toc481075349"/>
      <w:bookmarkStart w:id="38" w:name="_Toc438646475"/>
      <w:bookmarkStart w:id="39" w:name="m509"/>
      <w:bookmarkEnd w:id="36"/>
      <w:r>
        <w:rPr>
          <w:rFonts w:hint="eastAsia"/>
          <w:b/>
          <w:lang w:eastAsia="zh-CN"/>
        </w:rPr>
        <w:t>8.</w:t>
      </w:r>
      <w:r w:rsidR="000C68AE" w:rsidRPr="00A3485B">
        <w:rPr>
          <w:rFonts w:hint="eastAsia"/>
          <w:b/>
          <w:lang w:eastAsia="zh-CN"/>
        </w:rPr>
        <w:t>报告期末按公允价值占基金资产净值比例大小排序的前五名权证投资明细</w:t>
      </w:r>
      <w:bookmarkEnd w:id="37"/>
      <w:bookmarkEnd w:id="38"/>
      <w:r w:rsidR="000C68AE" w:rsidRPr="00A3485B">
        <w:rPr>
          <w:rFonts w:hint="eastAsia"/>
          <w:b/>
          <w:lang w:eastAsia="zh-CN"/>
        </w:rPr>
        <w:t xml:space="preserve"> </w:t>
      </w:r>
    </w:p>
    <w:p w:rsidR="000C68AE" w:rsidRDefault="000C68AE" w:rsidP="00542E50">
      <w:pPr>
        <w:spacing w:line="360" w:lineRule="auto"/>
        <w:jc w:val="left"/>
      </w:pPr>
      <w:r>
        <w:rPr>
          <w:rFonts w:ascii="宋体" w:hAnsi="宋体" w:hint="eastAsia"/>
        </w:rPr>
        <w:t>注：本基金本报告期末未持有权证。</w:t>
      </w:r>
    </w:p>
    <w:p w:rsidR="000C68AE" w:rsidRPr="00A3485B" w:rsidRDefault="00A3485B" w:rsidP="00A3485B">
      <w:pPr>
        <w:pStyle w:val="-"/>
        <w:ind w:firstLine="422"/>
        <w:rPr>
          <w:b/>
          <w:lang w:eastAsia="zh-CN"/>
        </w:rPr>
      </w:pPr>
      <w:bookmarkStart w:id="40" w:name="_Toc481075350"/>
      <w:r>
        <w:rPr>
          <w:rFonts w:hint="eastAsia"/>
          <w:b/>
          <w:lang w:eastAsia="zh-CN"/>
        </w:rPr>
        <w:t>9.</w:t>
      </w:r>
      <w:r w:rsidR="000C68AE" w:rsidRPr="00A3485B">
        <w:rPr>
          <w:rFonts w:hint="eastAsia"/>
          <w:b/>
          <w:lang w:eastAsia="zh-CN"/>
        </w:rPr>
        <w:t>报告期末本基金投资的股指期货交易情况说明</w:t>
      </w:r>
      <w:bookmarkEnd w:id="40"/>
    </w:p>
    <w:p w:rsidR="000C68AE" w:rsidRPr="00A3485B" w:rsidRDefault="00A3485B" w:rsidP="00A3485B">
      <w:pPr>
        <w:pStyle w:val="-"/>
        <w:ind w:firstLine="422"/>
        <w:rPr>
          <w:b/>
          <w:lang w:eastAsia="zh-CN"/>
        </w:rPr>
      </w:pPr>
      <w:bookmarkStart w:id="41" w:name="_Toc481075351"/>
      <w:r>
        <w:rPr>
          <w:rFonts w:hint="eastAsia"/>
          <w:b/>
          <w:lang w:eastAsia="zh-CN"/>
        </w:rPr>
        <w:t>9.1</w:t>
      </w:r>
      <w:r w:rsidR="000C68AE" w:rsidRPr="00A3485B">
        <w:rPr>
          <w:rFonts w:hint="eastAsia"/>
          <w:b/>
          <w:lang w:eastAsia="zh-CN"/>
        </w:rPr>
        <w:t>报告期末本基金投资的股指期货持仓和损益明细</w:t>
      </w:r>
      <w:bookmarkEnd w:id="41"/>
      <w:r w:rsidR="000C68AE" w:rsidRPr="00A3485B">
        <w:rPr>
          <w:rFonts w:hint="eastAsia"/>
          <w:b/>
          <w:lang w:eastAsia="zh-CN"/>
        </w:rPr>
        <w:t xml:space="preserve"> </w:t>
      </w:r>
    </w:p>
    <w:p w:rsidR="000C68AE" w:rsidRDefault="000C68AE" w:rsidP="00542E50">
      <w:pPr>
        <w:jc w:val="left"/>
      </w:pPr>
      <w:bookmarkStart w:id="42" w:name="_Toc438646476"/>
      <w:bookmarkEnd w:id="39"/>
      <w:r>
        <w:rPr>
          <w:rFonts w:ascii="宋体" w:hAnsi="宋体" w:hint="eastAsia"/>
        </w:rPr>
        <w:t>注：本基金本报告期内未投资股指期货。</w:t>
      </w:r>
    </w:p>
    <w:p w:rsidR="000C68AE" w:rsidRPr="00A3485B" w:rsidRDefault="00A3485B" w:rsidP="00A3485B">
      <w:pPr>
        <w:pStyle w:val="-"/>
        <w:ind w:firstLine="422"/>
        <w:rPr>
          <w:b/>
          <w:lang w:eastAsia="zh-CN"/>
        </w:rPr>
      </w:pPr>
      <w:bookmarkStart w:id="43" w:name="_Toc481075352"/>
      <w:r>
        <w:rPr>
          <w:rFonts w:hint="eastAsia"/>
          <w:b/>
          <w:lang w:eastAsia="zh-CN"/>
        </w:rPr>
        <w:t>9.2</w:t>
      </w:r>
      <w:r w:rsidR="000C68AE" w:rsidRPr="00A3485B">
        <w:rPr>
          <w:rFonts w:hint="eastAsia"/>
          <w:b/>
          <w:lang w:eastAsia="zh-CN"/>
        </w:rPr>
        <w:t>本基金投资股指期货的投资政策</w:t>
      </w:r>
      <w:bookmarkEnd w:id="43"/>
      <w:r w:rsidR="000C68AE" w:rsidRPr="00A3485B">
        <w:rPr>
          <w:rFonts w:hint="eastAsia"/>
          <w:b/>
          <w:lang w:eastAsia="zh-CN"/>
        </w:rPr>
        <w:t xml:space="preserve"> </w:t>
      </w:r>
    </w:p>
    <w:p w:rsidR="000C68AE" w:rsidRDefault="000C68AE" w:rsidP="00542E50">
      <w:r>
        <w:rPr>
          <w:rFonts w:ascii="宋体" w:hAnsi="宋体" w:hint="eastAsia"/>
          <w:szCs w:val="21"/>
        </w:rPr>
        <w:tab/>
      </w:r>
      <w:r>
        <w:rPr>
          <w:rFonts w:ascii="宋体" w:hAnsi="宋体" w:hint="eastAsia"/>
        </w:rPr>
        <w:t>本基金在进行股指期货投资时，本基金投资股指期货将根据风险管理的原则，以套期保值为目的，对冲系统性风险和某些特殊情况下的流动性风险等，主要采用流动性好、交易活跃的股指期货合约，通过多头或空头套期保值等策略进行套期保值操作。本基金力争利用股指期货的杠杆作用，降低股票仓位频繁调整的交易成本和跟踪误差，达到有效跟踪标的指数的目的。</w:t>
      </w:r>
    </w:p>
    <w:p w:rsidR="000C68AE" w:rsidRPr="00A3485B" w:rsidRDefault="00A3485B" w:rsidP="00A3485B">
      <w:pPr>
        <w:pStyle w:val="-"/>
        <w:ind w:firstLine="422"/>
        <w:rPr>
          <w:b/>
          <w:lang w:eastAsia="zh-CN"/>
        </w:rPr>
      </w:pPr>
      <w:bookmarkStart w:id="44" w:name="_Toc481075353"/>
      <w:r>
        <w:rPr>
          <w:rFonts w:hint="eastAsia"/>
          <w:b/>
          <w:lang w:eastAsia="zh-CN"/>
        </w:rPr>
        <w:lastRenderedPageBreak/>
        <w:t>10.</w:t>
      </w:r>
      <w:r w:rsidR="000C68AE" w:rsidRPr="00A3485B">
        <w:rPr>
          <w:rFonts w:hint="eastAsia"/>
          <w:b/>
          <w:lang w:eastAsia="zh-CN"/>
        </w:rPr>
        <w:t>报告期末本基金投资的国债期货交易情况说明</w:t>
      </w:r>
      <w:bookmarkEnd w:id="42"/>
      <w:bookmarkEnd w:id="44"/>
    </w:p>
    <w:p w:rsidR="000C68AE" w:rsidRDefault="000C68AE" w:rsidP="00542E50">
      <w:bookmarkStart w:id="45" w:name="m510_01_1598"/>
      <w:r>
        <w:rPr>
          <w:rFonts w:ascii="宋体" w:hAnsi="宋体" w:hint="eastAsia"/>
        </w:rPr>
        <w:t>注：本基金本报告期内未投资国债期货。</w:t>
      </w:r>
    </w:p>
    <w:p w:rsidR="000C68AE" w:rsidRPr="00A3485B" w:rsidRDefault="00A3485B" w:rsidP="00A3485B">
      <w:pPr>
        <w:pStyle w:val="-"/>
        <w:ind w:firstLine="422"/>
        <w:rPr>
          <w:b/>
          <w:lang w:eastAsia="zh-CN"/>
        </w:rPr>
      </w:pPr>
      <w:bookmarkStart w:id="46" w:name="_Toc481075357"/>
      <w:r>
        <w:rPr>
          <w:rFonts w:hint="eastAsia"/>
          <w:b/>
          <w:lang w:eastAsia="zh-CN"/>
        </w:rPr>
        <w:t>11.</w:t>
      </w:r>
      <w:r w:rsidR="000C68AE" w:rsidRPr="00A3485B">
        <w:rPr>
          <w:rFonts w:hint="eastAsia"/>
          <w:b/>
          <w:lang w:eastAsia="zh-CN"/>
        </w:rPr>
        <w:t>投资组合报告附注</w:t>
      </w:r>
      <w:bookmarkEnd w:id="46"/>
    </w:p>
    <w:p w:rsidR="000C68AE" w:rsidRPr="00A3485B" w:rsidRDefault="00A3485B" w:rsidP="00A3485B">
      <w:pPr>
        <w:pStyle w:val="-"/>
        <w:ind w:firstLine="422"/>
        <w:rPr>
          <w:b/>
          <w:lang w:eastAsia="zh-CN"/>
        </w:rPr>
      </w:pPr>
      <w:r>
        <w:rPr>
          <w:rFonts w:hint="eastAsia"/>
          <w:b/>
          <w:lang w:eastAsia="zh-CN"/>
        </w:rPr>
        <w:t>11.1</w:t>
      </w:r>
    </w:p>
    <w:p w:rsidR="000C68AE" w:rsidRDefault="000C68AE" w:rsidP="00542E50">
      <w:pPr>
        <w:ind w:firstLineChars="200" w:firstLine="420"/>
      </w:pPr>
      <w:r>
        <w:rPr>
          <w:rFonts w:ascii="宋体" w:hAnsi="宋体" w:hint="eastAsia"/>
        </w:rPr>
        <w:t>本基金投资的前十名证券的发行主体本期没有出现被监管部门立案调查，或在报告编制日前一年内受到公开谴责、处罚的情形。</w:t>
      </w:r>
    </w:p>
    <w:p w:rsidR="000C68AE" w:rsidRPr="00A3485B" w:rsidRDefault="00A3485B" w:rsidP="00A3485B">
      <w:pPr>
        <w:pStyle w:val="-"/>
        <w:ind w:firstLine="422"/>
        <w:rPr>
          <w:b/>
          <w:lang w:eastAsia="zh-CN"/>
        </w:rPr>
      </w:pPr>
      <w:r>
        <w:rPr>
          <w:b/>
          <w:lang w:eastAsia="zh-CN"/>
        </w:rPr>
        <w:t>11.2</w:t>
      </w:r>
      <w:r w:rsidR="000C68AE" w:rsidRPr="00A3485B">
        <w:rPr>
          <w:rFonts w:hint="eastAsia"/>
          <w:b/>
          <w:lang w:eastAsia="zh-CN"/>
        </w:rPr>
        <w:t xml:space="preserve"> </w:t>
      </w:r>
    </w:p>
    <w:p w:rsidR="000C68AE" w:rsidRDefault="000C68AE" w:rsidP="00542E50">
      <w:pPr>
        <w:ind w:firstLineChars="200" w:firstLine="420"/>
      </w:pPr>
      <w:r>
        <w:rPr>
          <w:rFonts w:ascii="宋体" w:hAnsi="宋体" w:hint="eastAsia"/>
        </w:rPr>
        <w:t>本基金投资的前十名股票没有超出基金合同规定的备选股票库。</w:t>
      </w:r>
    </w:p>
    <w:p w:rsidR="000C68AE" w:rsidRPr="00A3485B" w:rsidRDefault="00A3485B" w:rsidP="00A3485B">
      <w:pPr>
        <w:pStyle w:val="-"/>
        <w:ind w:firstLine="422"/>
        <w:rPr>
          <w:b/>
          <w:lang w:eastAsia="zh-CN"/>
        </w:rPr>
      </w:pPr>
      <w:bookmarkStart w:id="47" w:name="_Toc481075360"/>
      <w:bookmarkStart w:id="48" w:name="m510_02"/>
      <w:bookmarkEnd w:id="45"/>
      <w:r>
        <w:rPr>
          <w:rFonts w:hint="eastAsia"/>
          <w:b/>
          <w:lang w:eastAsia="zh-CN"/>
        </w:rPr>
        <w:t>11.3</w:t>
      </w:r>
      <w:r w:rsidR="000C68AE" w:rsidRPr="00A3485B">
        <w:rPr>
          <w:rFonts w:hint="eastAsia"/>
          <w:b/>
          <w:lang w:eastAsia="zh-CN"/>
        </w:rPr>
        <w:t>其他资产构成</w:t>
      </w:r>
      <w:bookmarkEnd w:id="47"/>
      <w:r w:rsidR="000C68AE" w:rsidRPr="00A3485B">
        <w:rPr>
          <w:rFonts w:hint="eastAsia"/>
          <w:b/>
          <w:lang w:eastAsia="zh-CN"/>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3319"/>
        <w:gridCol w:w="4480"/>
      </w:tblGrid>
      <w:tr w:rsidR="000C68AE" w:rsidTr="00EF64FC">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C68AE" w:rsidRDefault="000C68AE" w:rsidP="00EF64FC">
            <w:pPr>
              <w:jc w:val="center"/>
              <w:rPr>
                <w:rFonts w:ascii="宋体" w:hAnsi="宋体"/>
              </w:rPr>
            </w:pPr>
            <w:bookmarkStart w:id="49"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C68AE" w:rsidRDefault="000C68AE" w:rsidP="00EF64FC">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C68AE" w:rsidRDefault="000C68AE" w:rsidP="00EF64FC">
            <w:pPr>
              <w:jc w:val="center"/>
              <w:rPr>
                <w:rFonts w:ascii="宋体" w:hAnsi="宋体"/>
              </w:rPr>
            </w:pPr>
            <w:r>
              <w:rPr>
                <w:rFonts w:ascii="宋体" w:hAnsi="宋体" w:hint="eastAsia"/>
              </w:rPr>
              <w:t xml:space="preserve">金额（人民币元） </w:t>
            </w:r>
          </w:p>
        </w:tc>
      </w:tr>
      <w:tr w:rsidR="000C68AE" w:rsidTr="00EF64FC">
        <w:tc>
          <w:tcPr>
            <w:tcW w:w="644"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3,067.75</w:t>
            </w:r>
          </w:p>
        </w:tc>
      </w:tr>
      <w:tr w:rsidR="000C68AE" w:rsidTr="00EF64FC">
        <w:tc>
          <w:tcPr>
            <w:tcW w:w="644"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w:t>
            </w:r>
          </w:p>
        </w:tc>
      </w:tr>
      <w:tr w:rsidR="000C68AE" w:rsidTr="00EF64FC">
        <w:tc>
          <w:tcPr>
            <w:tcW w:w="644"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w:t>
            </w:r>
          </w:p>
        </w:tc>
      </w:tr>
      <w:tr w:rsidR="000C68AE" w:rsidTr="00EF64FC">
        <w:tc>
          <w:tcPr>
            <w:tcW w:w="644"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165.14</w:t>
            </w:r>
          </w:p>
        </w:tc>
      </w:tr>
      <w:tr w:rsidR="000C68AE" w:rsidTr="00EF64FC">
        <w:tc>
          <w:tcPr>
            <w:tcW w:w="644"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w:t>
            </w:r>
          </w:p>
        </w:tc>
      </w:tr>
      <w:tr w:rsidR="000C68AE" w:rsidTr="00EF64FC">
        <w:tc>
          <w:tcPr>
            <w:tcW w:w="644"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w:t>
            </w:r>
          </w:p>
        </w:tc>
      </w:tr>
      <w:tr w:rsidR="000C68AE" w:rsidTr="00EF64FC">
        <w:tc>
          <w:tcPr>
            <w:tcW w:w="644"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w:t>
            </w:r>
          </w:p>
        </w:tc>
      </w:tr>
      <w:tr w:rsidR="000C68AE" w:rsidTr="00EF64FC">
        <w:tc>
          <w:tcPr>
            <w:tcW w:w="644"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w:t>
            </w:r>
          </w:p>
        </w:tc>
      </w:tr>
      <w:tr w:rsidR="000C68AE" w:rsidTr="00EF64FC">
        <w:tc>
          <w:tcPr>
            <w:tcW w:w="644"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pPr>
            <w:r>
              <w:t>-</w:t>
            </w:r>
          </w:p>
        </w:tc>
        <w:tc>
          <w:tcPr>
            <w:tcW w:w="3526"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right"/>
            </w:pPr>
            <w:r>
              <w:rPr>
                <w:rFonts w:ascii="宋体" w:hAnsi="宋体" w:hint="eastAsia"/>
              </w:rPr>
              <w:t>3,232.89</w:t>
            </w:r>
            <w:bookmarkEnd w:id="49"/>
          </w:p>
        </w:tc>
      </w:tr>
    </w:tbl>
    <w:p w:rsidR="000C68AE" w:rsidRPr="00A3485B" w:rsidRDefault="00A3485B" w:rsidP="00A3485B">
      <w:pPr>
        <w:pStyle w:val="-"/>
        <w:ind w:firstLine="422"/>
        <w:rPr>
          <w:b/>
          <w:lang w:eastAsia="zh-CN"/>
        </w:rPr>
      </w:pPr>
      <w:bookmarkStart w:id="50" w:name="_Toc481075361"/>
      <w:bookmarkStart w:id="51" w:name="m510_03"/>
      <w:bookmarkEnd w:id="48"/>
      <w:r>
        <w:rPr>
          <w:rFonts w:hint="eastAsia"/>
          <w:b/>
          <w:lang w:eastAsia="zh-CN"/>
        </w:rPr>
        <w:t>11.4</w:t>
      </w:r>
      <w:r w:rsidR="000C68AE" w:rsidRPr="00A3485B">
        <w:rPr>
          <w:rFonts w:hint="eastAsia"/>
          <w:b/>
          <w:lang w:eastAsia="zh-CN"/>
        </w:rPr>
        <w:t>报告期末持有的处于转股期的可转换债券明细</w:t>
      </w:r>
      <w:bookmarkEnd w:id="50"/>
      <w:r w:rsidR="000C68AE" w:rsidRPr="00A3485B">
        <w:rPr>
          <w:rFonts w:hint="eastAsia"/>
          <w:b/>
          <w:lang w:eastAsia="zh-CN"/>
        </w:rPr>
        <w:t xml:space="preserve"> </w:t>
      </w:r>
    </w:p>
    <w:p w:rsidR="000C68AE" w:rsidRDefault="000C68AE" w:rsidP="00542E50">
      <w:pPr>
        <w:spacing w:line="360" w:lineRule="auto"/>
        <w:jc w:val="left"/>
      </w:pPr>
      <w:r>
        <w:rPr>
          <w:rFonts w:ascii="宋体" w:hAnsi="宋体" w:hint="eastAsia"/>
        </w:rPr>
        <w:t>注：本基金本报告期末未持有处于转股期的可转换债券。 </w:t>
      </w:r>
    </w:p>
    <w:p w:rsidR="000C68AE" w:rsidRPr="00A3485B" w:rsidRDefault="00A3485B" w:rsidP="00A3485B">
      <w:pPr>
        <w:pStyle w:val="-"/>
        <w:ind w:firstLine="422"/>
        <w:rPr>
          <w:b/>
          <w:lang w:eastAsia="zh-CN"/>
        </w:rPr>
      </w:pPr>
      <w:bookmarkStart w:id="52" w:name="_Toc481075362"/>
      <w:bookmarkStart w:id="53" w:name="m510_04"/>
      <w:bookmarkEnd w:id="51"/>
      <w:r>
        <w:rPr>
          <w:rFonts w:hint="eastAsia"/>
          <w:b/>
          <w:lang w:eastAsia="zh-CN"/>
        </w:rPr>
        <w:t>11.5</w:t>
      </w:r>
      <w:r w:rsidR="000C68AE" w:rsidRPr="00A3485B">
        <w:rPr>
          <w:rFonts w:hint="eastAsia"/>
          <w:b/>
          <w:lang w:eastAsia="zh-CN"/>
        </w:rPr>
        <w:t>报告期末前十名股票中存在流通受限情况的说明</w:t>
      </w:r>
      <w:bookmarkEnd w:id="52"/>
    </w:p>
    <w:p w:rsidR="000C68AE" w:rsidRPr="00A3485B" w:rsidRDefault="000C68AE" w:rsidP="00A3485B">
      <w:pPr>
        <w:pStyle w:val="-"/>
        <w:ind w:firstLine="422"/>
        <w:rPr>
          <w:b/>
          <w:lang w:eastAsia="zh-CN"/>
        </w:rPr>
      </w:pPr>
      <w:r w:rsidRPr="00A3485B">
        <w:rPr>
          <w:rFonts w:hint="eastAsia"/>
          <w:b/>
          <w:lang w:eastAsia="zh-CN"/>
        </w:rPr>
        <w:t xml:space="preserve">期末指数投资前十名股票中存在流通受限情况的说明 </w:t>
      </w:r>
    </w:p>
    <w:tbl>
      <w:tblPr>
        <w:tblW w:w="0" w:type="auto"/>
        <w:jc w:val="center"/>
        <w:tblCellMar>
          <w:left w:w="0" w:type="dxa"/>
          <w:right w:w="0" w:type="dxa"/>
        </w:tblCellMar>
        <w:tblLook w:val="04A0" w:firstRow="1" w:lastRow="0" w:firstColumn="1" w:lastColumn="0" w:noHBand="0" w:noVBand="1"/>
      </w:tblPr>
      <w:tblGrid>
        <w:gridCol w:w="722"/>
        <w:gridCol w:w="1034"/>
        <w:gridCol w:w="970"/>
        <w:gridCol w:w="1420"/>
        <w:gridCol w:w="2420"/>
        <w:gridCol w:w="1750"/>
      </w:tblGrid>
      <w:tr w:rsidR="000C68AE" w:rsidTr="00EF64FC">
        <w:trPr>
          <w:trHeight w:val="315"/>
          <w:jc w:val="center"/>
        </w:trPr>
        <w:tc>
          <w:tcPr>
            <w:tcW w:w="7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C68AE" w:rsidRDefault="000C68AE" w:rsidP="00EF64FC">
            <w:pPr>
              <w:jc w:val="center"/>
              <w:rPr>
                <w:rFonts w:ascii="宋体" w:hAnsi="宋体"/>
              </w:rPr>
            </w:pPr>
            <w:r>
              <w:rPr>
                <w:rFonts w:ascii="宋体" w:hAnsi="宋体" w:hint="eastAsia"/>
              </w:rPr>
              <w:t xml:space="preserve">序号 </w:t>
            </w:r>
          </w:p>
        </w:tc>
        <w:tc>
          <w:tcPr>
            <w:tcW w:w="109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0C68AE" w:rsidRDefault="000C68AE" w:rsidP="00EF64FC">
            <w:pPr>
              <w:jc w:val="center"/>
              <w:rPr>
                <w:rFonts w:ascii="宋体" w:hAnsi="宋体"/>
              </w:rPr>
            </w:pPr>
            <w:r>
              <w:rPr>
                <w:rFonts w:ascii="宋体" w:hAnsi="宋体" w:hint="eastAsia"/>
              </w:rPr>
              <w:t xml:space="preserve">股票代码 </w:t>
            </w:r>
          </w:p>
        </w:tc>
        <w:tc>
          <w:tcPr>
            <w:tcW w:w="108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0C68AE" w:rsidRDefault="000C68AE" w:rsidP="00EF64FC">
            <w:pPr>
              <w:jc w:val="center"/>
              <w:rPr>
                <w:rFonts w:ascii="宋体" w:hAnsi="宋体"/>
              </w:rPr>
            </w:pPr>
            <w:r>
              <w:rPr>
                <w:rFonts w:ascii="宋体" w:hAnsi="宋体" w:hint="eastAsia"/>
              </w:rPr>
              <w:t xml:space="preserve">股票名称 </w:t>
            </w:r>
          </w:p>
        </w:tc>
        <w:tc>
          <w:tcPr>
            <w:tcW w:w="144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0C68AE" w:rsidRDefault="000C68AE" w:rsidP="00EF64FC">
            <w:pPr>
              <w:jc w:val="center"/>
              <w:rPr>
                <w:rFonts w:ascii="宋体" w:hAnsi="宋体"/>
              </w:rPr>
            </w:pPr>
            <w:r>
              <w:rPr>
                <w:rFonts w:ascii="宋体" w:hAnsi="宋体" w:hint="eastAsia"/>
              </w:rPr>
              <w:t xml:space="preserve">流通受限部分的公允 </w:t>
            </w:r>
          </w:p>
          <w:p w:rsidR="000C68AE" w:rsidRDefault="000C68AE" w:rsidP="00EF64FC">
            <w:pPr>
              <w:jc w:val="center"/>
              <w:rPr>
                <w:rFonts w:ascii="宋体" w:hAnsi="宋体"/>
              </w:rPr>
            </w:pPr>
            <w:r>
              <w:rPr>
                <w:rFonts w:ascii="宋体" w:hAnsi="宋体" w:hint="eastAsia"/>
              </w:rPr>
              <w:t xml:space="preserve">价值（元） </w:t>
            </w:r>
          </w:p>
        </w:tc>
        <w:tc>
          <w:tcPr>
            <w:tcW w:w="27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0C68AE" w:rsidRDefault="000C68AE" w:rsidP="00EF64FC">
            <w:pPr>
              <w:jc w:val="center"/>
              <w:rPr>
                <w:rFonts w:ascii="宋体" w:hAnsi="宋体"/>
              </w:rPr>
            </w:pPr>
            <w:r>
              <w:rPr>
                <w:rFonts w:ascii="宋体" w:hAnsi="宋体" w:hint="eastAsia"/>
              </w:rPr>
              <w:t xml:space="preserve">占基金资产净值比例（%） </w:t>
            </w:r>
          </w:p>
        </w:tc>
        <w:tc>
          <w:tcPr>
            <w:tcW w:w="1980" w:type="dxa"/>
            <w:tcBorders>
              <w:top w:val="single" w:sz="4" w:space="0" w:color="auto"/>
              <w:left w:val="nil"/>
              <w:bottom w:val="single" w:sz="4" w:space="0" w:color="auto"/>
              <w:right w:val="single" w:sz="4" w:space="0" w:color="auto"/>
            </w:tcBorders>
            <w:shd w:val="clear" w:color="auto" w:fill="D9D9D9"/>
            <w:vAlign w:val="center"/>
            <w:hideMark/>
          </w:tcPr>
          <w:p w:rsidR="000C68AE" w:rsidRDefault="000C68AE" w:rsidP="00EF64FC">
            <w:pPr>
              <w:jc w:val="center"/>
              <w:rPr>
                <w:rFonts w:ascii="宋体" w:hAnsi="宋体"/>
              </w:rPr>
            </w:pPr>
            <w:r>
              <w:rPr>
                <w:rFonts w:ascii="宋体" w:hAnsi="宋体" w:hint="eastAsia"/>
              </w:rPr>
              <w:t xml:space="preserve">流通受限情况 </w:t>
            </w:r>
          </w:p>
          <w:p w:rsidR="000C68AE" w:rsidRDefault="000C68AE" w:rsidP="00EF64FC">
            <w:pPr>
              <w:jc w:val="center"/>
              <w:rPr>
                <w:rFonts w:ascii="宋体" w:hAnsi="宋体"/>
              </w:rPr>
            </w:pPr>
            <w:r>
              <w:rPr>
                <w:rFonts w:ascii="宋体" w:hAnsi="宋体" w:hint="eastAsia"/>
              </w:rPr>
              <w:t xml:space="preserve">说明 </w:t>
            </w:r>
          </w:p>
        </w:tc>
      </w:tr>
      <w:tr w:rsidR="000C68AE" w:rsidTr="00EF64FC">
        <w:trPr>
          <w:trHeight w:val="315"/>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pPr>
            <w:r>
              <w:rPr>
                <w:rFonts w:ascii="宋体" w:hAnsi="宋体" w:hint="eastAsia"/>
              </w:rPr>
              <w:t>1</w:t>
            </w:r>
          </w:p>
        </w:tc>
        <w:tc>
          <w:tcPr>
            <w:tcW w:w="10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C68AE" w:rsidRDefault="000C68AE" w:rsidP="00EF64FC">
            <w:pPr>
              <w:jc w:val="left"/>
            </w:pPr>
            <w:r>
              <w:rPr>
                <w:rFonts w:ascii="宋体" w:hAnsi="宋体" w:hint="eastAsia"/>
              </w:rPr>
              <w:t>600525</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C68AE" w:rsidRDefault="000C68AE" w:rsidP="00EF64FC">
            <w:pPr>
              <w:jc w:val="left"/>
            </w:pPr>
            <w:r>
              <w:rPr>
                <w:rFonts w:ascii="宋体" w:hAnsi="宋体" w:hint="eastAsia"/>
              </w:rPr>
              <w:t>长园集团</w:t>
            </w:r>
          </w:p>
        </w:tc>
        <w:tc>
          <w:tcPr>
            <w:tcW w:w="14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C68AE" w:rsidRDefault="000C68AE" w:rsidP="00EF64FC">
            <w:pPr>
              <w:jc w:val="right"/>
            </w:pPr>
            <w:r>
              <w:rPr>
                <w:rFonts w:ascii="宋体" w:hAnsi="宋体" w:hint="eastAsia"/>
              </w:rPr>
              <w:t>1,866,456.95</w:t>
            </w:r>
          </w:p>
        </w:tc>
        <w:tc>
          <w:tcPr>
            <w:tcW w:w="2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C68AE" w:rsidRDefault="000C68AE" w:rsidP="00EF64FC">
            <w:pPr>
              <w:jc w:val="right"/>
            </w:pPr>
            <w:r>
              <w:rPr>
                <w:rFonts w:ascii="宋体" w:hAnsi="宋体" w:hint="eastAsia"/>
              </w:rPr>
              <w:t>0.81</w:t>
            </w:r>
          </w:p>
        </w:tc>
        <w:tc>
          <w:tcPr>
            <w:tcW w:w="1980" w:type="dxa"/>
            <w:tcBorders>
              <w:top w:val="single" w:sz="4" w:space="0" w:color="auto"/>
              <w:left w:val="nil"/>
              <w:bottom w:val="single" w:sz="4" w:space="0" w:color="auto"/>
              <w:right w:val="single" w:sz="4" w:space="0" w:color="auto"/>
            </w:tcBorders>
            <w:vAlign w:val="center"/>
            <w:hideMark/>
          </w:tcPr>
          <w:p w:rsidR="000C68AE" w:rsidRDefault="000C68AE" w:rsidP="00EF64FC">
            <w:pPr>
              <w:jc w:val="center"/>
            </w:pPr>
            <w:r>
              <w:rPr>
                <w:rFonts w:ascii="宋体" w:hAnsi="宋体" w:hint="eastAsia"/>
              </w:rPr>
              <w:t>重大事项</w:t>
            </w:r>
          </w:p>
        </w:tc>
      </w:tr>
    </w:tbl>
    <w:p w:rsidR="000C68AE" w:rsidRDefault="000C68AE" w:rsidP="00542E50">
      <w:pPr>
        <w:spacing w:line="360" w:lineRule="auto"/>
        <w:jc w:val="left"/>
      </w:pPr>
    </w:p>
    <w:p w:rsidR="000C68AE" w:rsidRPr="00A3485B" w:rsidRDefault="000C68AE" w:rsidP="00A3485B">
      <w:pPr>
        <w:pStyle w:val="-"/>
        <w:ind w:firstLine="422"/>
        <w:rPr>
          <w:b/>
          <w:lang w:eastAsia="zh-CN"/>
        </w:rPr>
      </w:pPr>
      <w:r w:rsidRPr="00A3485B">
        <w:rPr>
          <w:rFonts w:hint="eastAsia"/>
          <w:b/>
          <w:lang w:eastAsia="zh-CN"/>
        </w:rPr>
        <w:t xml:space="preserve">期末积极投资前五名股票中存在流通受限情况的说明 </w:t>
      </w:r>
    </w:p>
    <w:tbl>
      <w:tblPr>
        <w:tblW w:w="0" w:type="auto"/>
        <w:jc w:val="center"/>
        <w:tblCellMar>
          <w:left w:w="0" w:type="dxa"/>
          <w:right w:w="0" w:type="dxa"/>
        </w:tblCellMar>
        <w:tblLook w:val="04A0" w:firstRow="1" w:lastRow="0" w:firstColumn="1" w:lastColumn="0" w:noHBand="0" w:noVBand="1"/>
      </w:tblPr>
      <w:tblGrid>
        <w:gridCol w:w="932"/>
        <w:gridCol w:w="1160"/>
        <w:gridCol w:w="1233"/>
        <w:gridCol w:w="1868"/>
        <w:gridCol w:w="1432"/>
        <w:gridCol w:w="1691"/>
      </w:tblGrid>
      <w:tr w:rsidR="000C68AE" w:rsidTr="00EF64FC">
        <w:trPr>
          <w:trHeight w:val="315"/>
          <w:jc w:val="center"/>
        </w:trPr>
        <w:tc>
          <w:tcPr>
            <w:tcW w:w="10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C68AE" w:rsidRDefault="000C68AE" w:rsidP="00EF64FC">
            <w:pPr>
              <w:jc w:val="center"/>
              <w:rPr>
                <w:rFonts w:ascii="宋体" w:hAnsi="宋体"/>
              </w:rPr>
            </w:pPr>
            <w:r>
              <w:rPr>
                <w:rFonts w:ascii="宋体" w:hAnsi="宋体" w:hint="eastAsia"/>
              </w:rPr>
              <w:t xml:space="preserve">序号 </w:t>
            </w:r>
          </w:p>
        </w:tc>
        <w:tc>
          <w:tcPr>
            <w:tcW w:w="1213"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0C68AE" w:rsidRDefault="000C68AE" w:rsidP="00EF64FC">
            <w:pPr>
              <w:jc w:val="center"/>
              <w:rPr>
                <w:rFonts w:ascii="宋体" w:hAnsi="宋体"/>
              </w:rPr>
            </w:pPr>
            <w:r>
              <w:rPr>
                <w:rFonts w:ascii="宋体" w:hAnsi="宋体" w:hint="eastAsia"/>
              </w:rPr>
              <w:t xml:space="preserve">股票代码 </w:t>
            </w:r>
          </w:p>
        </w:tc>
        <w:tc>
          <w:tcPr>
            <w:tcW w:w="1337"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0C68AE" w:rsidRDefault="000C68AE" w:rsidP="00EF64FC">
            <w:pPr>
              <w:jc w:val="center"/>
              <w:rPr>
                <w:rFonts w:ascii="宋体" w:hAnsi="宋体"/>
              </w:rPr>
            </w:pPr>
            <w:r>
              <w:rPr>
                <w:rFonts w:ascii="宋体" w:hAnsi="宋体" w:hint="eastAsia"/>
              </w:rPr>
              <w:t xml:space="preserve">股票名称 </w:t>
            </w:r>
          </w:p>
        </w:tc>
        <w:tc>
          <w:tcPr>
            <w:tcW w:w="1929"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0C68AE" w:rsidRDefault="000C68AE" w:rsidP="00EF64FC">
            <w:pPr>
              <w:jc w:val="center"/>
              <w:rPr>
                <w:rFonts w:ascii="宋体" w:hAnsi="宋体"/>
              </w:rPr>
            </w:pPr>
            <w:r>
              <w:rPr>
                <w:rFonts w:ascii="宋体" w:hAnsi="宋体" w:hint="eastAsia"/>
              </w:rPr>
              <w:t xml:space="preserve">流通受限部分的公允 </w:t>
            </w:r>
          </w:p>
          <w:p w:rsidR="000C68AE" w:rsidRDefault="000C68AE" w:rsidP="00EF64FC">
            <w:pPr>
              <w:jc w:val="center"/>
              <w:rPr>
                <w:rFonts w:ascii="宋体" w:hAnsi="宋体"/>
              </w:rPr>
            </w:pPr>
            <w:r>
              <w:rPr>
                <w:rFonts w:ascii="宋体" w:hAnsi="宋体" w:hint="eastAsia"/>
              </w:rPr>
              <w:t xml:space="preserve">价值（元） </w:t>
            </w:r>
          </w:p>
        </w:tc>
        <w:tc>
          <w:tcPr>
            <w:tcW w:w="1524"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0C68AE" w:rsidRDefault="000C68AE" w:rsidP="00EF64FC">
            <w:pPr>
              <w:jc w:val="center"/>
              <w:rPr>
                <w:rFonts w:ascii="宋体" w:hAnsi="宋体"/>
              </w:rPr>
            </w:pPr>
            <w:r>
              <w:rPr>
                <w:rFonts w:ascii="宋体" w:hAnsi="宋体" w:hint="eastAsia"/>
              </w:rPr>
              <w:t xml:space="preserve">占基金资产净值比例（%） </w:t>
            </w:r>
          </w:p>
        </w:tc>
        <w:tc>
          <w:tcPr>
            <w:tcW w:w="1846" w:type="dxa"/>
            <w:tcBorders>
              <w:top w:val="single" w:sz="4" w:space="0" w:color="auto"/>
              <w:left w:val="nil"/>
              <w:bottom w:val="single" w:sz="4" w:space="0" w:color="auto"/>
              <w:right w:val="single" w:sz="4" w:space="0" w:color="auto"/>
            </w:tcBorders>
            <w:shd w:val="clear" w:color="auto" w:fill="D9D9D9"/>
            <w:vAlign w:val="center"/>
            <w:hideMark/>
          </w:tcPr>
          <w:p w:rsidR="000C68AE" w:rsidRDefault="000C68AE" w:rsidP="00EF64FC">
            <w:pPr>
              <w:jc w:val="center"/>
              <w:rPr>
                <w:rFonts w:ascii="宋体" w:hAnsi="宋体"/>
              </w:rPr>
            </w:pPr>
            <w:r>
              <w:rPr>
                <w:rFonts w:ascii="宋体" w:hAnsi="宋体" w:hint="eastAsia"/>
              </w:rPr>
              <w:t xml:space="preserve">流通受限情况 </w:t>
            </w:r>
          </w:p>
          <w:p w:rsidR="000C68AE" w:rsidRDefault="000C68AE" w:rsidP="00EF64FC">
            <w:pPr>
              <w:jc w:val="center"/>
              <w:rPr>
                <w:rFonts w:ascii="宋体" w:hAnsi="宋体"/>
              </w:rPr>
            </w:pPr>
            <w:r>
              <w:rPr>
                <w:rFonts w:ascii="宋体" w:hAnsi="宋体" w:hint="eastAsia"/>
              </w:rPr>
              <w:t xml:space="preserve">说明 </w:t>
            </w:r>
          </w:p>
        </w:tc>
      </w:tr>
      <w:tr w:rsidR="000C68AE" w:rsidTr="00EF64FC">
        <w:trPr>
          <w:trHeight w:val="315"/>
          <w:jc w:val="center"/>
        </w:trPr>
        <w:tc>
          <w:tcPr>
            <w:tcW w:w="1006"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pPr>
            <w:r>
              <w:rPr>
                <w:rFonts w:ascii="宋体" w:hAnsi="宋体" w:hint="eastAsia"/>
              </w:rPr>
              <w:t>1</w:t>
            </w:r>
          </w:p>
        </w:tc>
        <w:tc>
          <w:tcPr>
            <w:tcW w:w="12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C68AE" w:rsidRDefault="000C68AE" w:rsidP="00EF64FC">
            <w:pPr>
              <w:jc w:val="left"/>
            </w:pPr>
            <w:r>
              <w:rPr>
                <w:rFonts w:ascii="宋体" w:hAnsi="宋体" w:hint="eastAsia"/>
              </w:rPr>
              <w:t>600309</w:t>
            </w:r>
          </w:p>
        </w:tc>
        <w:tc>
          <w:tcPr>
            <w:tcW w:w="13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C68AE" w:rsidRDefault="000C68AE" w:rsidP="00EF64FC">
            <w:pPr>
              <w:jc w:val="left"/>
            </w:pPr>
            <w:r>
              <w:rPr>
                <w:rFonts w:ascii="宋体" w:hAnsi="宋体" w:hint="eastAsia"/>
              </w:rPr>
              <w:t>万华化学</w:t>
            </w:r>
          </w:p>
        </w:tc>
        <w:tc>
          <w:tcPr>
            <w:tcW w:w="19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C68AE" w:rsidRDefault="000C68AE" w:rsidP="00EF64FC">
            <w:pPr>
              <w:jc w:val="right"/>
            </w:pPr>
            <w:r>
              <w:rPr>
                <w:rFonts w:ascii="宋体" w:hAnsi="宋体" w:hint="eastAsia"/>
              </w:rPr>
              <w:t>4,595,292.80</w:t>
            </w:r>
          </w:p>
        </w:tc>
        <w:tc>
          <w:tcPr>
            <w:tcW w:w="15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C68AE" w:rsidRDefault="000C68AE" w:rsidP="00EF64FC">
            <w:pPr>
              <w:jc w:val="right"/>
            </w:pPr>
            <w:r>
              <w:rPr>
                <w:rFonts w:ascii="宋体" w:hAnsi="宋体" w:hint="eastAsia"/>
              </w:rPr>
              <w:t>2.0</w:t>
            </w:r>
            <w:r>
              <w:rPr>
                <w:rFonts w:ascii="宋体" w:hAnsi="宋体"/>
              </w:rPr>
              <w:t>1</w:t>
            </w:r>
          </w:p>
        </w:tc>
        <w:tc>
          <w:tcPr>
            <w:tcW w:w="1846" w:type="dxa"/>
            <w:tcBorders>
              <w:top w:val="single" w:sz="4" w:space="0" w:color="auto"/>
              <w:left w:val="nil"/>
              <w:bottom w:val="single" w:sz="4" w:space="0" w:color="auto"/>
              <w:right w:val="single" w:sz="4" w:space="0" w:color="auto"/>
            </w:tcBorders>
            <w:vAlign w:val="center"/>
            <w:hideMark/>
          </w:tcPr>
          <w:p w:rsidR="000C68AE" w:rsidRDefault="000C68AE" w:rsidP="00EF64FC">
            <w:pPr>
              <w:jc w:val="center"/>
            </w:pPr>
            <w:r>
              <w:rPr>
                <w:rFonts w:ascii="宋体" w:hAnsi="宋体" w:hint="eastAsia"/>
              </w:rPr>
              <w:t>重大资产重组</w:t>
            </w:r>
          </w:p>
        </w:tc>
      </w:tr>
      <w:tr w:rsidR="000C68AE" w:rsidTr="00EF64FC">
        <w:trPr>
          <w:trHeight w:val="315"/>
          <w:jc w:val="center"/>
        </w:trPr>
        <w:tc>
          <w:tcPr>
            <w:tcW w:w="1006" w:type="dxa"/>
            <w:tcBorders>
              <w:top w:val="single" w:sz="4" w:space="0" w:color="auto"/>
              <w:left w:val="single" w:sz="4" w:space="0" w:color="auto"/>
              <w:bottom w:val="single" w:sz="4" w:space="0" w:color="auto"/>
              <w:right w:val="single" w:sz="4" w:space="0" w:color="auto"/>
            </w:tcBorders>
            <w:vAlign w:val="center"/>
            <w:hideMark/>
          </w:tcPr>
          <w:p w:rsidR="000C68AE" w:rsidRDefault="000C68AE" w:rsidP="00EF64FC">
            <w:pPr>
              <w:jc w:val="center"/>
            </w:pPr>
            <w:r>
              <w:rPr>
                <w:rFonts w:ascii="宋体" w:hAnsi="宋体" w:hint="eastAsia"/>
              </w:rPr>
              <w:t>2</w:t>
            </w:r>
          </w:p>
        </w:tc>
        <w:tc>
          <w:tcPr>
            <w:tcW w:w="12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C68AE" w:rsidRDefault="000C68AE" w:rsidP="00EF64FC">
            <w:pPr>
              <w:jc w:val="left"/>
            </w:pPr>
            <w:r>
              <w:rPr>
                <w:rFonts w:ascii="宋体" w:hAnsi="宋体" w:hint="eastAsia"/>
              </w:rPr>
              <w:t>603161</w:t>
            </w:r>
          </w:p>
        </w:tc>
        <w:tc>
          <w:tcPr>
            <w:tcW w:w="13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C68AE" w:rsidRDefault="000C68AE" w:rsidP="00EF64FC">
            <w:pPr>
              <w:jc w:val="left"/>
            </w:pPr>
            <w:r>
              <w:rPr>
                <w:rFonts w:ascii="宋体" w:hAnsi="宋体" w:hint="eastAsia"/>
              </w:rPr>
              <w:t>科华控股</w:t>
            </w:r>
          </w:p>
        </w:tc>
        <w:tc>
          <w:tcPr>
            <w:tcW w:w="19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C68AE" w:rsidRDefault="000C68AE" w:rsidP="00EF64FC">
            <w:pPr>
              <w:jc w:val="right"/>
            </w:pPr>
            <w:r>
              <w:rPr>
                <w:rFonts w:ascii="宋体" w:hAnsi="宋体" w:hint="eastAsia"/>
              </w:rPr>
              <w:t>20,753.25</w:t>
            </w:r>
          </w:p>
        </w:tc>
        <w:tc>
          <w:tcPr>
            <w:tcW w:w="15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C68AE" w:rsidRDefault="000C68AE" w:rsidP="00EF64FC">
            <w:pPr>
              <w:jc w:val="right"/>
            </w:pPr>
            <w:r>
              <w:rPr>
                <w:rFonts w:ascii="宋体" w:hAnsi="宋体" w:hint="eastAsia"/>
              </w:rPr>
              <w:t>0.01</w:t>
            </w:r>
          </w:p>
        </w:tc>
        <w:tc>
          <w:tcPr>
            <w:tcW w:w="1846" w:type="dxa"/>
            <w:tcBorders>
              <w:top w:val="single" w:sz="4" w:space="0" w:color="auto"/>
              <w:left w:val="nil"/>
              <w:bottom w:val="single" w:sz="4" w:space="0" w:color="auto"/>
              <w:right w:val="single" w:sz="4" w:space="0" w:color="auto"/>
            </w:tcBorders>
            <w:vAlign w:val="center"/>
            <w:hideMark/>
          </w:tcPr>
          <w:p w:rsidR="000C68AE" w:rsidRDefault="000C68AE" w:rsidP="00EF64FC">
            <w:pPr>
              <w:jc w:val="center"/>
            </w:pPr>
            <w:r>
              <w:rPr>
                <w:rFonts w:ascii="宋体" w:hAnsi="宋体" w:hint="eastAsia"/>
              </w:rPr>
              <w:t>新股锁定</w:t>
            </w:r>
          </w:p>
        </w:tc>
      </w:tr>
    </w:tbl>
    <w:p w:rsidR="000C68AE" w:rsidRPr="00A3485B" w:rsidRDefault="00A3485B" w:rsidP="00A3485B">
      <w:pPr>
        <w:pStyle w:val="-"/>
        <w:ind w:firstLine="422"/>
        <w:rPr>
          <w:b/>
          <w:lang w:eastAsia="zh-CN"/>
        </w:rPr>
      </w:pPr>
      <w:bookmarkStart w:id="54" w:name="_Toc481075363"/>
      <w:bookmarkStart w:id="55" w:name="m510_05_1678"/>
      <w:bookmarkEnd w:id="53"/>
      <w:r>
        <w:rPr>
          <w:rFonts w:hint="eastAsia"/>
          <w:b/>
          <w:lang w:eastAsia="zh-CN"/>
        </w:rPr>
        <w:t>11.6</w:t>
      </w:r>
      <w:r w:rsidR="000C68AE" w:rsidRPr="00A3485B">
        <w:rPr>
          <w:rFonts w:hint="eastAsia"/>
          <w:b/>
          <w:lang w:eastAsia="zh-CN"/>
        </w:rPr>
        <w:t>投资组合报告附注的其他文字描述部分</w:t>
      </w:r>
      <w:bookmarkEnd w:id="54"/>
      <w:r w:rsidR="000C68AE" w:rsidRPr="00A3485B">
        <w:rPr>
          <w:rFonts w:hint="eastAsia"/>
          <w:b/>
          <w:lang w:eastAsia="zh-CN"/>
        </w:rPr>
        <w:t xml:space="preserve"> </w:t>
      </w:r>
    </w:p>
    <w:p w:rsidR="000C68AE" w:rsidRDefault="000C68AE" w:rsidP="00542E50">
      <w:pPr>
        <w:spacing w:line="360" w:lineRule="auto"/>
        <w:ind w:firstLineChars="200" w:firstLine="420"/>
        <w:jc w:val="left"/>
      </w:pPr>
      <w:r>
        <w:rPr>
          <w:rFonts w:ascii="宋体" w:hAnsi="宋体" w:hint="eastAsia"/>
        </w:rPr>
        <w:t>无。</w:t>
      </w:r>
    </w:p>
    <w:bookmarkEnd w:id="55"/>
    <w:p w:rsidR="000C68AE" w:rsidRDefault="000C68AE"/>
    <w:p w:rsidR="000C68AE" w:rsidRDefault="000C68AE" w:rsidP="000C68AE">
      <w:pPr>
        <w:pStyle w:val="-2"/>
      </w:pPr>
      <w:r>
        <w:lastRenderedPageBreak/>
        <w:t>11.11 基金业绩</w:t>
      </w:r>
    </w:p>
    <w:p w:rsidR="000C68AE" w:rsidRDefault="000C68AE" w:rsidP="000C68AE">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W w:w="883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6"/>
        <w:gridCol w:w="985"/>
        <w:gridCol w:w="1073"/>
        <w:gridCol w:w="1106"/>
        <w:gridCol w:w="1193"/>
        <w:gridCol w:w="849"/>
        <w:gridCol w:w="893"/>
      </w:tblGrid>
      <w:tr w:rsidR="000C68AE" w:rsidRPr="00AA7F27" w:rsidTr="00AA7F27">
        <w:trPr>
          <w:trHeight w:val="1097"/>
          <w:jc w:val="center"/>
        </w:trPr>
        <w:tc>
          <w:tcPr>
            <w:tcW w:w="255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0C68AE" w:rsidRPr="00AA7F27" w:rsidRDefault="000C68AE" w:rsidP="00AA7F27">
            <w:pPr>
              <w:widowControl/>
              <w:spacing w:before="100" w:beforeAutospacing="1" w:after="100" w:afterAutospacing="1"/>
              <w:jc w:val="left"/>
              <w:rPr>
                <w:rFonts w:ascii="宋体" w:hAnsi="宋体" w:cs="宋体"/>
                <w:kern w:val="0"/>
                <w:sz w:val="24"/>
              </w:rPr>
            </w:pPr>
            <w:r w:rsidRPr="00AA7F27">
              <w:rPr>
                <w:rFonts w:ascii="宋体" w:hAnsi="宋体" w:cs="宋体"/>
                <w:kern w:val="0"/>
                <w:sz w:val="24"/>
              </w:rPr>
              <w:t>阶段</w:t>
            </w:r>
          </w:p>
        </w:tc>
        <w:tc>
          <w:tcPr>
            <w:tcW w:w="9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C68AE" w:rsidRPr="00AA7F27" w:rsidRDefault="000C68AE" w:rsidP="00AA7F27">
            <w:pPr>
              <w:widowControl/>
              <w:spacing w:before="100" w:beforeAutospacing="1" w:after="100" w:afterAutospacing="1"/>
              <w:jc w:val="left"/>
              <w:rPr>
                <w:rFonts w:ascii="宋体" w:hAnsi="宋体" w:cs="宋体"/>
                <w:kern w:val="0"/>
                <w:sz w:val="24"/>
              </w:rPr>
            </w:pPr>
            <w:r w:rsidRPr="00AA7F27">
              <w:rPr>
                <w:rFonts w:ascii="宋体" w:hAnsi="宋体" w:cs="宋体"/>
                <w:kern w:val="0"/>
                <w:sz w:val="24"/>
              </w:rPr>
              <w:t>份额净值增长率①</w:t>
            </w:r>
          </w:p>
        </w:tc>
        <w:tc>
          <w:tcPr>
            <w:tcW w:w="113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C68AE" w:rsidRPr="00AA7F27" w:rsidRDefault="000C68AE" w:rsidP="00AA7F27">
            <w:pPr>
              <w:widowControl/>
              <w:spacing w:before="100" w:beforeAutospacing="1" w:after="100" w:afterAutospacing="1"/>
              <w:jc w:val="left"/>
              <w:rPr>
                <w:rFonts w:ascii="宋体" w:hAnsi="宋体" w:cs="宋体"/>
                <w:kern w:val="0"/>
                <w:sz w:val="24"/>
              </w:rPr>
            </w:pPr>
            <w:r w:rsidRPr="00AA7F27">
              <w:rPr>
                <w:rFonts w:ascii="宋体" w:hAnsi="宋体" w:cs="宋体"/>
                <w:kern w:val="0"/>
                <w:sz w:val="24"/>
              </w:rPr>
              <w:t>份额净值增长率标准差②</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C68AE" w:rsidRPr="00AA7F27" w:rsidRDefault="000C68AE" w:rsidP="00AA7F27">
            <w:pPr>
              <w:widowControl/>
              <w:spacing w:before="100" w:beforeAutospacing="1" w:after="100" w:afterAutospacing="1"/>
              <w:jc w:val="left"/>
              <w:rPr>
                <w:rFonts w:ascii="宋体" w:hAnsi="宋体" w:cs="宋体"/>
                <w:kern w:val="0"/>
                <w:sz w:val="24"/>
              </w:rPr>
            </w:pPr>
            <w:r w:rsidRPr="00AA7F27">
              <w:rPr>
                <w:rFonts w:ascii="宋体" w:hAnsi="宋体" w:cs="宋体"/>
                <w:kern w:val="0"/>
                <w:sz w:val="24"/>
              </w:rPr>
              <w:t>业绩比较基准收益率③</w:t>
            </w:r>
          </w:p>
        </w:tc>
        <w:tc>
          <w:tcPr>
            <w:tcW w:w="127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C68AE" w:rsidRPr="00AA7F27" w:rsidRDefault="000C68AE" w:rsidP="00AA7F27">
            <w:pPr>
              <w:widowControl/>
              <w:spacing w:before="100" w:beforeAutospacing="1" w:after="100" w:afterAutospacing="1"/>
              <w:jc w:val="left"/>
              <w:rPr>
                <w:rFonts w:ascii="宋体" w:hAnsi="宋体" w:cs="宋体"/>
                <w:kern w:val="0"/>
                <w:sz w:val="24"/>
              </w:rPr>
            </w:pPr>
            <w:r w:rsidRPr="00AA7F27">
              <w:rPr>
                <w:rFonts w:ascii="宋体" w:hAnsi="宋体" w:cs="宋体"/>
                <w:kern w:val="0"/>
                <w:sz w:val="24"/>
              </w:rPr>
              <w:t>业绩比较基准收益率标准差④</w:t>
            </w:r>
          </w:p>
        </w:tc>
        <w:tc>
          <w:tcPr>
            <w:tcW w:w="8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C68AE" w:rsidRPr="00AA7F27" w:rsidRDefault="000C68AE" w:rsidP="00AA7F27">
            <w:pPr>
              <w:widowControl/>
              <w:spacing w:before="100" w:beforeAutospacing="1" w:after="100" w:afterAutospacing="1"/>
              <w:jc w:val="left"/>
              <w:rPr>
                <w:rFonts w:ascii="宋体" w:hAnsi="宋体" w:cs="宋体"/>
                <w:kern w:val="0"/>
                <w:sz w:val="24"/>
              </w:rPr>
            </w:pPr>
            <w:r w:rsidRPr="00AA7F27">
              <w:rPr>
                <w:rFonts w:ascii="宋体" w:hAnsi="宋体" w:cs="宋体"/>
                <w:kern w:val="0"/>
                <w:sz w:val="24"/>
              </w:rPr>
              <w:t>①－③</w:t>
            </w:r>
          </w:p>
        </w:tc>
        <w:tc>
          <w:tcPr>
            <w:tcW w:w="90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C68AE" w:rsidRPr="00AA7F27" w:rsidRDefault="000C68AE" w:rsidP="00AA7F27">
            <w:pPr>
              <w:widowControl/>
              <w:spacing w:before="100" w:beforeAutospacing="1" w:after="100" w:afterAutospacing="1"/>
              <w:jc w:val="left"/>
              <w:rPr>
                <w:rFonts w:ascii="宋体" w:hAnsi="宋体" w:cs="宋体"/>
                <w:kern w:val="0"/>
                <w:sz w:val="24"/>
              </w:rPr>
            </w:pPr>
            <w:r w:rsidRPr="00AA7F27">
              <w:rPr>
                <w:rFonts w:ascii="宋体" w:hAnsi="宋体" w:cs="宋体"/>
                <w:kern w:val="0"/>
                <w:sz w:val="24"/>
              </w:rPr>
              <w:t>②－④</w:t>
            </w:r>
          </w:p>
        </w:tc>
      </w:tr>
      <w:tr w:rsidR="000C68AE" w:rsidRPr="00AA7F27" w:rsidTr="00AA7F27">
        <w:trPr>
          <w:trHeight w:val="386"/>
          <w:jc w:val="center"/>
        </w:trPr>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AE" w:rsidRPr="00AA7F27" w:rsidRDefault="000C68AE" w:rsidP="00AA7F27">
            <w:pPr>
              <w:widowControl/>
              <w:spacing w:before="100" w:beforeAutospacing="1" w:after="100" w:afterAutospacing="1"/>
              <w:jc w:val="left"/>
              <w:rPr>
                <w:rFonts w:ascii="宋体" w:hAnsi="宋体" w:cs="宋体"/>
                <w:kern w:val="0"/>
                <w:sz w:val="24"/>
              </w:rPr>
            </w:pPr>
            <w:r w:rsidRPr="00AA7F27">
              <w:rPr>
                <w:rFonts w:ascii="宋体" w:hAnsi="宋体" w:cs="宋体"/>
                <w:kern w:val="0"/>
                <w:sz w:val="24"/>
              </w:rPr>
              <w:t>2011.09.16-2011.12.31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AE" w:rsidRPr="00AA7F27" w:rsidRDefault="000C68AE" w:rsidP="00AA7F27">
            <w:pPr>
              <w:spacing w:line="360" w:lineRule="auto"/>
              <w:jc w:val="right"/>
              <w:rPr>
                <w:rFonts w:ascii="宋体" w:hAnsi="宋体"/>
              </w:rPr>
            </w:pPr>
            <w:r w:rsidRPr="00AA7F27">
              <w:rPr>
                <w:rFonts w:ascii="宋体" w:hAnsi="宋体"/>
              </w:rPr>
              <w:t>-18.74%</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AE" w:rsidRPr="00AA7F27" w:rsidRDefault="000C68AE" w:rsidP="00AA7F27">
            <w:pPr>
              <w:spacing w:line="360" w:lineRule="auto"/>
              <w:jc w:val="right"/>
              <w:rPr>
                <w:rFonts w:ascii="宋体" w:hAnsi="宋体"/>
              </w:rPr>
            </w:pPr>
            <w:r w:rsidRPr="00AA7F27">
              <w:rPr>
                <w:rFonts w:ascii="宋体" w:hAnsi="宋体"/>
              </w:rPr>
              <w:t>1.13%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AE" w:rsidRPr="00AA7F27" w:rsidRDefault="000C68AE" w:rsidP="00AA7F27">
            <w:pPr>
              <w:spacing w:line="360" w:lineRule="auto"/>
              <w:jc w:val="right"/>
              <w:rPr>
                <w:rFonts w:ascii="宋体" w:hAnsi="宋体"/>
              </w:rPr>
            </w:pPr>
            <w:r w:rsidRPr="00AA7F27">
              <w:rPr>
                <w:rFonts w:ascii="宋体" w:hAnsi="宋体"/>
              </w:rPr>
              <w:t>-19.96%</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AE" w:rsidRPr="00AA7F27" w:rsidRDefault="000C68AE" w:rsidP="00AA7F27">
            <w:pPr>
              <w:spacing w:line="360" w:lineRule="auto"/>
              <w:jc w:val="right"/>
              <w:rPr>
                <w:rFonts w:ascii="宋体" w:hAnsi="宋体"/>
              </w:rPr>
            </w:pPr>
            <w:r w:rsidRPr="00AA7F27">
              <w:rPr>
                <w:rFonts w:ascii="宋体" w:hAnsi="宋体"/>
              </w:rPr>
              <w:t>1.58%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AE" w:rsidRPr="00AA7F27" w:rsidRDefault="000C68AE" w:rsidP="00AA7F27">
            <w:pPr>
              <w:spacing w:line="360" w:lineRule="auto"/>
              <w:jc w:val="right"/>
              <w:rPr>
                <w:rFonts w:ascii="宋体" w:hAnsi="宋体"/>
              </w:rPr>
            </w:pPr>
            <w:r w:rsidRPr="00AA7F27">
              <w:rPr>
                <w:rFonts w:ascii="宋体" w:hAnsi="宋体"/>
              </w:rPr>
              <w:t>1.22%</w:t>
            </w:r>
          </w:p>
        </w:tc>
        <w:tc>
          <w:tcPr>
            <w:tcW w:w="9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AE" w:rsidRPr="00AA7F27" w:rsidRDefault="000C68AE" w:rsidP="00AA7F27">
            <w:pPr>
              <w:spacing w:line="360" w:lineRule="auto"/>
              <w:jc w:val="right"/>
              <w:rPr>
                <w:rFonts w:ascii="宋体" w:hAnsi="宋体"/>
              </w:rPr>
            </w:pPr>
            <w:r w:rsidRPr="00AA7F27">
              <w:rPr>
                <w:rFonts w:ascii="宋体" w:hAnsi="宋体"/>
              </w:rPr>
              <w:t>-0.45%</w:t>
            </w:r>
          </w:p>
        </w:tc>
      </w:tr>
      <w:tr w:rsidR="000C68AE" w:rsidRPr="00AA7F27" w:rsidTr="00AA7F27">
        <w:trPr>
          <w:trHeight w:val="386"/>
          <w:jc w:val="center"/>
        </w:trPr>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AE" w:rsidRPr="00AA7F27" w:rsidRDefault="000C68AE" w:rsidP="00AA7F27">
            <w:pPr>
              <w:widowControl/>
              <w:spacing w:before="100" w:beforeAutospacing="1" w:after="100" w:afterAutospacing="1"/>
              <w:jc w:val="left"/>
              <w:rPr>
                <w:rFonts w:ascii="宋体" w:hAnsi="宋体" w:cs="宋体"/>
                <w:kern w:val="0"/>
                <w:sz w:val="24"/>
              </w:rPr>
            </w:pPr>
            <w:r w:rsidRPr="00AA7F27">
              <w:rPr>
                <w:rFonts w:ascii="宋体" w:hAnsi="宋体" w:cs="宋体"/>
                <w:kern w:val="0"/>
                <w:sz w:val="24"/>
              </w:rPr>
              <w:t>2012.01.01-2012.12.31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AE" w:rsidRPr="00AA7F27" w:rsidRDefault="000C68AE" w:rsidP="00AA7F27">
            <w:pPr>
              <w:spacing w:line="360" w:lineRule="auto"/>
              <w:jc w:val="right"/>
              <w:rPr>
                <w:rFonts w:ascii="宋体" w:hAnsi="宋体"/>
              </w:rPr>
            </w:pPr>
            <w:r w:rsidRPr="00AA7F27">
              <w:rPr>
                <w:rFonts w:ascii="宋体" w:hAnsi="宋体"/>
              </w:rPr>
              <w:t>-1.02%</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AE" w:rsidRPr="00AA7F27" w:rsidRDefault="000C68AE" w:rsidP="00AA7F27">
            <w:pPr>
              <w:spacing w:line="360" w:lineRule="auto"/>
              <w:jc w:val="right"/>
              <w:rPr>
                <w:rFonts w:ascii="宋体" w:hAnsi="宋体"/>
              </w:rPr>
            </w:pPr>
            <w:r w:rsidRPr="00AA7F27">
              <w:rPr>
                <w:rFonts w:ascii="宋体" w:hAnsi="宋体"/>
              </w:rPr>
              <w:t>1.44%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AE" w:rsidRPr="00AA7F27" w:rsidRDefault="000C68AE" w:rsidP="00AA7F27">
            <w:pPr>
              <w:spacing w:line="360" w:lineRule="auto"/>
              <w:jc w:val="right"/>
              <w:rPr>
                <w:rFonts w:ascii="宋体" w:hAnsi="宋体"/>
              </w:rPr>
            </w:pPr>
            <w:r w:rsidRPr="00AA7F27">
              <w:rPr>
                <w:rFonts w:ascii="宋体" w:hAnsi="宋体"/>
              </w:rPr>
              <w:t>-1.14%</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AE" w:rsidRPr="00AA7F27" w:rsidRDefault="000C68AE" w:rsidP="00AA7F27">
            <w:pPr>
              <w:spacing w:line="360" w:lineRule="auto"/>
              <w:jc w:val="right"/>
              <w:rPr>
                <w:rFonts w:ascii="宋体" w:hAnsi="宋体"/>
              </w:rPr>
            </w:pPr>
            <w:r w:rsidRPr="00AA7F27">
              <w:rPr>
                <w:rFonts w:ascii="宋体" w:hAnsi="宋体"/>
              </w:rPr>
              <w:t>1.44%</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AE" w:rsidRPr="00AA7F27" w:rsidRDefault="000C68AE" w:rsidP="00AA7F27">
            <w:pPr>
              <w:spacing w:line="360" w:lineRule="auto"/>
              <w:jc w:val="right"/>
              <w:rPr>
                <w:rFonts w:ascii="宋体" w:hAnsi="宋体"/>
              </w:rPr>
            </w:pPr>
            <w:r w:rsidRPr="00AA7F27">
              <w:rPr>
                <w:rFonts w:ascii="宋体" w:hAnsi="宋体"/>
              </w:rPr>
              <w:t>0.12%</w:t>
            </w:r>
          </w:p>
        </w:tc>
        <w:tc>
          <w:tcPr>
            <w:tcW w:w="9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AE" w:rsidRPr="00AA7F27" w:rsidRDefault="000C68AE" w:rsidP="00AA7F27">
            <w:pPr>
              <w:spacing w:line="360" w:lineRule="auto"/>
              <w:jc w:val="right"/>
              <w:rPr>
                <w:rFonts w:ascii="宋体" w:hAnsi="宋体"/>
              </w:rPr>
            </w:pPr>
            <w:r w:rsidRPr="00AA7F27">
              <w:rPr>
                <w:rFonts w:ascii="宋体" w:hAnsi="宋体"/>
              </w:rPr>
              <w:t>0.00%</w:t>
            </w:r>
          </w:p>
        </w:tc>
      </w:tr>
      <w:tr w:rsidR="000C68AE" w:rsidRPr="00AA7F27" w:rsidTr="00AA7F27">
        <w:trPr>
          <w:trHeight w:val="386"/>
          <w:jc w:val="center"/>
        </w:trPr>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AE" w:rsidRPr="00AA7F27" w:rsidRDefault="000C68AE" w:rsidP="00AA7F27">
            <w:pPr>
              <w:widowControl/>
              <w:spacing w:before="100" w:beforeAutospacing="1" w:after="100" w:afterAutospacing="1"/>
              <w:jc w:val="left"/>
              <w:rPr>
                <w:rFonts w:ascii="宋体" w:hAnsi="宋体" w:cs="宋体"/>
                <w:kern w:val="0"/>
                <w:sz w:val="24"/>
              </w:rPr>
            </w:pPr>
            <w:r w:rsidRPr="00AA7F27">
              <w:rPr>
                <w:rFonts w:ascii="宋体" w:hAnsi="宋体" w:cs="宋体"/>
                <w:kern w:val="0"/>
                <w:sz w:val="24"/>
              </w:rPr>
              <w:t>2013.01.01-2013.12.31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AE" w:rsidRPr="00AA7F27" w:rsidRDefault="000C68AE" w:rsidP="00AA7F27">
            <w:pPr>
              <w:spacing w:line="360" w:lineRule="auto"/>
              <w:jc w:val="right"/>
              <w:rPr>
                <w:rFonts w:ascii="宋体" w:hAnsi="宋体"/>
              </w:rPr>
            </w:pPr>
            <w:r w:rsidRPr="00AA7F27">
              <w:rPr>
                <w:rFonts w:ascii="宋体" w:hAnsi="宋体"/>
              </w:rPr>
              <w:t>14.31%</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AE" w:rsidRPr="00AA7F27" w:rsidRDefault="000C68AE" w:rsidP="00AA7F27">
            <w:pPr>
              <w:spacing w:line="360" w:lineRule="auto"/>
              <w:jc w:val="right"/>
              <w:rPr>
                <w:rFonts w:ascii="宋体" w:hAnsi="宋体"/>
              </w:rPr>
            </w:pPr>
            <w:r w:rsidRPr="00AA7F27">
              <w:rPr>
                <w:rFonts w:ascii="宋体" w:hAnsi="宋体"/>
              </w:rPr>
              <w:t>1.34%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AE" w:rsidRPr="00AA7F27" w:rsidRDefault="000C68AE" w:rsidP="00AA7F27">
            <w:pPr>
              <w:spacing w:line="360" w:lineRule="auto"/>
              <w:jc w:val="right"/>
              <w:rPr>
                <w:rFonts w:ascii="宋体" w:hAnsi="宋体"/>
              </w:rPr>
            </w:pPr>
            <w:r w:rsidRPr="00AA7F27">
              <w:rPr>
                <w:rFonts w:ascii="宋体" w:hAnsi="宋体"/>
              </w:rPr>
              <w:t>13.84%</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AE" w:rsidRPr="00AA7F27" w:rsidRDefault="000C68AE" w:rsidP="00AA7F27">
            <w:pPr>
              <w:spacing w:line="360" w:lineRule="auto"/>
              <w:jc w:val="right"/>
              <w:rPr>
                <w:rFonts w:ascii="宋体" w:hAnsi="宋体"/>
              </w:rPr>
            </w:pPr>
            <w:r w:rsidRPr="00AA7F27">
              <w:rPr>
                <w:rFonts w:ascii="宋体" w:hAnsi="宋体"/>
              </w:rPr>
              <w:t>1.35%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AE" w:rsidRPr="00AA7F27" w:rsidRDefault="000C68AE" w:rsidP="00AA7F27">
            <w:pPr>
              <w:spacing w:line="360" w:lineRule="auto"/>
              <w:jc w:val="right"/>
              <w:rPr>
                <w:rFonts w:ascii="宋体" w:hAnsi="宋体"/>
              </w:rPr>
            </w:pPr>
            <w:r w:rsidRPr="00AA7F27">
              <w:rPr>
                <w:rFonts w:ascii="宋体" w:hAnsi="宋体"/>
              </w:rPr>
              <w:t>0.47%</w:t>
            </w:r>
          </w:p>
        </w:tc>
        <w:tc>
          <w:tcPr>
            <w:tcW w:w="9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AE" w:rsidRPr="00AA7F27" w:rsidRDefault="000C68AE" w:rsidP="00AA7F27">
            <w:pPr>
              <w:spacing w:line="360" w:lineRule="auto"/>
              <w:jc w:val="right"/>
              <w:rPr>
                <w:rFonts w:ascii="宋体" w:hAnsi="宋体"/>
              </w:rPr>
            </w:pPr>
            <w:r w:rsidRPr="00AA7F27">
              <w:rPr>
                <w:rFonts w:ascii="宋体" w:hAnsi="宋体"/>
              </w:rPr>
              <w:t>-0.01%</w:t>
            </w:r>
          </w:p>
        </w:tc>
      </w:tr>
      <w:tr w:rsidR="000C68AE" w:rsidRPr="00AA7F27" w:rsidTr="00AA7F27">
        <w:trPr>
          <w:trHeight w:val="386"/>
          <w:jc w:val="center"/>
        </w:trPr>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AE" w:rsidRPr="00AA7F27" w:rsidRDefault="000C68AE" w:rsidP="00AA7F27">
            <w:pPr>
              <w:widowControl/>
              <w:spacing w:before="100" w:beforeAutospacing="1" w:after="100" w:afterAutospacing="1"/>
              <w:jc w:val="left"/>
              <w:rPr>
                <w:rFonts w:ascii="宋体" w:hAnsi="宋体" w:cs="宋体"/>
                <w:kern w:val="0"/>
                <w:sz w:val="24"/>
              </w:rPr>
            </w:pPr>
            <w:r w:rsidRPr="00AA7F27">
              <w:rPr>
                <w:rFonts w:ascii="宋体" w:hAnsi="宋体" w:cs="宋体"/>
                <w:kern w:val="0"/>
                <w:sz w:val="24"/>
              </w:rPr>
              <w:t>2014.01.01-2014.12.31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AE" w:rsidRPr="00AA7F27" w:rsidRDefault="000C68AE" w:rsidP="00AA7F27">
            <w:pPr>
              <w:spacing w:line="360" w:lineRule="auto"/>
              <w:jc w:val="right"/>
              <w:rPr>
                <w:rFonts w:ascii="宋体" w:hAnsi="宋体"/>
              </w:rPr>
            </w:pPr>
            <w:r w:rsidRPr="00AA7F27">
              <w:rPr>
                <w:rFonts w:ascii="宋体" w:hAnsi="宋体"/>
              </w:rPr>
              <w:t>44.86%</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AE" w:rsidRPr="00AA7F27" w:rsidRDefault="000C68AE" w:rsidP="00AA7F27">
            <w:pPr>
              <w:spacing w:line="360" w:lineRule="auto"/>
              <w:jc w:val="right"/>
              <w:rPr>
                <w:rFonts w:ascii="宋体" w:hAnsi="宋体"/>
              </w:rPr>
            </w:pPr>
            <w:r w:rsidRPr="00AA7F27">
              <w:rPr>
                <w:rFonts w:ascii="宋体" w:hAnsi="宋体"/>
              </w:rPr>
              <w:t>1.19%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AE" w:rsidRPr="00AA7F27" w:rsidRDefault="000C68AE" w:rsidP="00AA7F27">
            <w:pPr>
              <w:spacing w:line="360" w:lineRule="auto"/>
              <w:jc w:val="right"/>
              <w:rPr>
                <w:rFonts w:ascii="宋体" w:hAnsi="宋体"/>
              </w:rPr>
            </w:pPr>
            <w:r w:rsidRPr="00AA7F27">
              <w:rPr>
                <w:rFonts w:ascii="宋体" w:hAnsi="宋体"/>
              </w:rPr>
              <w:t>45.17%</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AE" w:rsidRPr="00AA7F27" w:rsidRDefault="000C68AE" w:rsidP="00AA7F27">
            <w:pPr>
              <w:spacing w:line="360" w:lineRule="auto"/>
              <w:jc w:val="right"/>
              <w:rPr>
                <w:rFonts w:ascii="宋体" w:hAnsi="宋体"/>
              </w:rPr>
            </w:pPr>
            <w:r w:rsidRPr="00AA7F27">
              <w:rPr>
                <w:rFonts w:ascii="宋体" w:hAnsi="宋体"/>
              </w:rPr>
              <w:t>1.19%</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AE" w:rsidRPr="00AA7F27" w:rsidRDefault="000C68AE" w:rsidP="00AA7F27">
            <w:pPr>
              <w:spacing w:line="360" w:lineRule="auto"/>
              <w:jc w:val="right"/>
              <w:rPr>
                <w:rFonts w:ascii="宋体" w:hAnsi="宋体"/>
              </w:rPr>
            </w:pPr>
            <w:r w:rsidRPr="00AA7F27">
              <w:rPr>
                <w:rFonts w:ascii="宋体" w:hAnsi="宋体"/>
              </w:rPr>
              <w:t>-0.31%</w:t>
            </w:r>
          </w:p>
        </w:tc>
        <w:tc>
          <w:tcPr>
            <w:tcW w:w="9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AE" w:rsidRPr="00AA7F27" w:rsidRDefault="000C68AE" w:rsidP="00AA7F27">
            <w:pPr>
              <w:spacing w:line="360" w:lineRule="auto"/>
              <w:jc w:val="right"/>
              <w:rPr>
                <w:rFonts w:ascii="宋体" w:hAnsi="宋体"/>
              </w:rPr>
            </w:pPr>
            <w:r w:rsidRPr="00AA7F27">
              <w:rPr>
                <w:rFonts w:ascii="宋体" w:hAnsi="宋体"/>
              </w:rPr>
              <w:t>0.00%</w:t>
            </w:r>
          </w:p>
        </w:tc>
      </w:tr>
      <w:tr w:rsidR="000C68AE" w:rsidRPr="00AA7F27" w:rsidTr="00AA7F27">
        <w:trPr>
          <w:trHeight w:val="386"/>
          <w:jc w:val="center"/>
        </w:trPr>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AE" w:rsidRPr="00AA7F27" w:rsidRDefault="000C68AE" w:rsidP="00AA7F27">
            <w:pPr>
              <w:widowControl/>
              <w:spacing w:before="100" w:beforeAutospacing="1" w:after="100" w:afterAutospacing="1"/>
              <w:jc w:val="left"/>
              <w:rPr>
                <w:rFonts w:ascii="宋体" w:hAnsi="宋体" w:cs="宋体"/>
                <w:kern w:val="0"/>
                <w:sz w:val="24"/>
              </w:rPr>
            </w:pPr>
            <w:r w:rsidRPr="00AA7F27">
              <w:rPr>
                <w:rFonts w:ascii="宋体" w:hAnsi="宋体" w:cs="宋体"/>
                <w:kern w:val="0"/>
                <w:sz w:val="24"/>
              </w:rPr>
              <w:t>2015.01.01-2015.12.31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C68AE" w:rsidRPr="00AA7F27" w:rsidRDefault="000C68AE" w:rsidP="00AA7F27">
            <w:pPr>
              <w:spacing w:line="360" w:lineRule="auto"/>
              <w:jc w:val="right"/>
              <w:rPr>
                <w:rFonts w:ascii="宋体" w:hAnsi="宋体"/>
              </w:rPr>
            </w:pPr>
            <w:r w:rsidRPr="00AA7F27">
              <w:rPr>
                <w:rFonts w:ascii="宋体" w:hAnsi="宋体"/>
              </w:rPr>
              <w:t>38.26%</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0C68AE" w:rsidRPr="00AA7F27" w:rsidRDefault="000C68AE" w:rsidP="00AA7F27">
            <w:pPr>
              <w:spacing w:line="360" w:lineRule="auto"/>
              <w:jc w:val="right"/>
              <w:rPr>
                <w:rFonts w:ascii="宋体" w:hAnsi="宋体"/>
              </w:rPr>
            </w:pPr>
            <w:r w:rsidRPr="00AA7F27">
              <w:rPr>
                <w:rFonts w:ascii="宋体" w:hAnsi="宋体"/>
              </w:rPr>
              <w:t>3.13%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C68AE" w:rsidRPr="00AA7F27" w:rsidRDefault="000C68AE" w:rsidP="00AA7F27">
            <w:pPr>
              <w:spacing w:line="360" w:lineRule="auto"/>
              <w:jc w:val="right"/>
              <w:rPr>
                <w:rFonts w:ascii="宋体" w:hAnsi="宋体"/>
              </w:rPr>
            </w:pPr>
            <w:r w:rsidRPr="00AA7F27">
              <w:rPr>
                <w:rFonts w:ascii="宋体" w:hAnsi="宋体"/>
              </w:rPr>
              <w:t>37.93%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C68AE" w:rsidRPr="00AA7F27" w:rsidRDefault="000C68AE" w:rsidP="00AA7F27">
            <w:pPr>
              <w:spacing w:line="360" w:lineRule="auto"/>
              <w:jc w:val="right"/>
              <w:rPr>
                <w:rFonts w:ascii="宋体" w:hAnsi="宋体"/>
              </w:rPr>
            </w:pPr>
            <w:r w:rsidRPr="00AA7F27">
              <w:rPr>
                <w:rFonts w:ascii="宋体" w:hAnsi="宋体"/>
              </w:rPr>
              <w:t>3.01%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0C68AE" w:rsidRPr="00AA7F27" w:rsidRDefault="000C68AE" w:rsidP="00AA7F27">
            <w:pPr>
              <w:spacing w:line="360" w:lineRule="auto"/>
              <w:jc w:val="right"/>
              <w:rPr>
                <w:rFonts w:ascii="宋体" w:hAnsi="宋体"/>
              </w:rPr>
            </w:pPr>
            <w:r w:rsidRPr="00AA7F27">
              <w:rPr>
                <w:rFonts w:ascii="宋体" w:hAnsi="宋体"/>
              </w:rPr>
              <w:t>0.33%</w:t>
            </w:r>
          </w:p>
        </w:tc>
        <w:tc>
          <w:tcPr>
            <w:tcW w:w="901" w:type="dxa"/>
            <w:tcBorders>
              <w:top w:val="nil"/>
              <w:left w:val="nil"/>
              <w:bottom w:val="single" w:sz="8" w:space="0" w:color="auto"/>
              <w:right w:val="single" w:sz="8" w:space="0" w:color="auto"/>
            </w:tcBorders>
            <w:tcMar>
              <w:top w:w="0" w:type="dxa"/>
              <w:left w:w="108" w:type="dxa"/>
              <w:bottom w:w="0" w:type="dxa"/>
              <w:right w:w="108" w:type="dxa"/>
            </w:tcMar>
            <w:hideMark/>
          </w:tcPr>
          <w:p w:rsidR="000C68AE" w:rsidRPr="00AA7F27" w:rsidRDefault="000C68AE" w:rsidP="00AA7F27">
            <w:pPr>
              <w:spacing w:line="360" w:lineRule="auto"/>
              <w:jc w:val="right"/>
              <w:rPr>
                <w:rFonts w:ascii="宋体" w:hAnsi="宋体"/>
              </w:rPr>
            </w:pPr>
            <w:r w:rsidRPr="00AA7F27">
              <w:rPr>
                <w:rFonts w:ascii="宋体" w:hAnsi="宋体"/>
              </w:rPr>
              <w:t>0.12%</w:t>
            </w:r>
          </w:p>
        </w:tc>
      </w:tr>
      <w:tr w:rsidR="000C68AE" w:rsidRPr="00AA7F27" w:rsidTr="00AA7F27">
        <w:trPr>
          <w:trHeight w:val="386"/>
          <w:jc w:val="center"/>
        </w:trPr>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AE" w:rsidRPr="00AA7F27" w:rsidRDefault="000C68AE" w:rsidP="00AA7F27">
            <w:pPr>
              <w:widowControl/>
              <w:spacing w:before="100" w:beforeAutospacing="1" w:after="100" w:afterAutospacing="1"/>
              <w:jc w:val="left"/>
              <w:rPr>
                <w:rFonts w:ascii="宋体" w:hAnsi="宋体" w:cs="宋体"/>
                <w:kern w:val="0"/>
                <w:sz w:val="24"/>
              </w:rPr>
            </w:pPr>
            <w:r w:rsidRPr="00AA7F27">
              <w:rPr>
                <w:rFonts w:ascii="宋体" w:hAnsi="宋体" w:cs="宋体"/>
                <w:kern w:val="0"/>
                <w:sz w:val="24"/>
              </w:rPr>
              <w:t>2016.01.01-2016.12.31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AE" w:rsidRPr="00AA7F27" w:rsidRDefault="000C68AE" w:rsidP="00AA7F27">
            <w:pPr>
              <w:spacing w:line="360" w:lineRule="auto"/>
              <w:jc w:val="right"/>
              <w:rPr>
                <w:rFonts w:ascii="宋体" w:hAnsi="宋体"/>
              </w:rPr>
            </w:pPr>
            <w:r w:rsidRPr="00AA7F27">
              <w:rPr>
                <w:rFonts w:ascii="宋体" w:hAnsi="宋体"/>
              </w:rPr>
              <w:t>-16.41%</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AE" w:rsidRPr="00AA7F27" w:rsidRDefault="000C68AE" w:rsidP="00AA7F27">
            <w:pPr>
              <w:spacing w:line="360" w:lineRule="auto"/>
              <w:jc w:val="right"/>
              <w:rPr>
                <w:rFonts w:ascii="宋体" w:hAnsi="宋体"/>
              </w:rPr>
            </w:pPr>
            <w:r w:rsidRPr="00AA7F27">
              <w:rPr>
                <w:rFonts w:ascii="宋体" w:hAnsi="宋体"/>
              </w:rPr>
              <w:t>1.85%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AE" w:rsidRPr="00AA7F27" w:rsidRDefault="000C68AE" w:rsidP="00AA7F27">
            <w:pPr>
              <w:spacing w:line="360" w:lineRule="auto"/>
              <w:jc w:val="right"/>
              <w:rPr>
                <w:rFonts w:ascii="宋体" w:hAnsi="宋体"/>
              </w:rPr>
            </w:pPr>
            <w:r w:rsidRPr="00AA7F27">
              <w:rPr>
                <w:rFonts w:ascii="宋体" w:hAnsi="宋体"/>
              </w:rPr>
              <w:t>-17.43%</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AE" w:rsidRPr="00AA7F27" w:rsidRDefault="000C68AE" w:rsidP="00AA7F27">
            <w:pPr>
              <w:spacing w:line="360" w:lineRule="auto"/>
              <w:jc w:val="right"/>
              <w:rPr>
                <w:rFonts w:ascii="宋体" w:hAnsi="宋体"/>
              </w:rPr>
            </w:pPr>
            <w:r w:rsidRPr="00AA7F27">
              <w:rPr>
                <w:rFonts w:ascii="宋体" w:hAnsi="宋体"/>
              </w:rPr>
              <w:t>1.86%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AE" w:rsidRPr="00AA7F27" w:rsidRDefault="000C68AE" w:rsidP="00AA7F27">
            <w:pPr>
              <w:spacing w:line="360" w:lineRule="auto"/>
              <w:jc w:val="right"/>
              <w:rPr>
                <w:rFonts w:ascii="宋体" w:hAnsi="宋体"/>
              </w:rPr>
            </w:pPr>
            <w:r w:rsidRPr="00AA7F27">
              <w:rPr>
                <w:rFonts w:ascii="宋体" w:hAnsi="宋体"/>
              </w:rPr>
              <w:t>1.02%</w:t>
            </w:r>
          </w:p>
        </w:tc>
        <w:tc>
          <w:tcPr>
            <w:tcW w:w="9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AE" w:rsidRPr="00AA7F27" w:rsidRDefault="000C68AE" w:rsidP="00AA7F27">
            <w:pPr>
              <w:spacing w:line="360" w:lineRule="auto"/>
              <w:jc w:val="right"/>
              <w:rPr>
                <w:rFonts w:ascii="宋体" w:hAnsi="宋体"/>
              </w:rPr>
            </w:pPr>
            <w:r w:rsidRPr="00AA7F27">
              <w:rPr>
                <w:rFonts w:ascii="宋体" w:hAnsi="宋体"/>
              </w:rPr>
              <w:t>-0.01%</w:t>
            </w:r>
          </w:p>
        </w:tc>
      </w:tr>
      <w:tr w:rsidR="000C68AE" w:rsidRPr="00AA7F27" w:rsidTr="00AA7F27">
        <w:trPr>
          <w:trHeight w:val="386"/>
          <w:jc w:val="center"/>
        </w:trPr>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AE" w:rsidRPr="00AA7F27" w:rsidRDefault="000C68AE" w:rsidP="00AA7F27">
            <w:pPr>
              <w:widowControl/>
              <w:spacing w:before="100" w:beforeAutospacing="1" w:after="100" w:afterAutospacing="1"/>
              <w:jc w:val="left"/>
              <w:rPr>
                <w:rFonts w:ascii="宋体" w:hAnsi="宋体" w:cs="宋体"/>
                <w:kern w:val="0"/>
                <w:sz w:val="24"/>
              </w:rPr>
            </w:pPr>
            <w:r w:rsidRPr="00AA7F27">
              <w:rPr>
                <w:rFonts w:ascii="宋体" w:hAnsi="宋体" w:cs="宋体"/>
                <w:kern w:val="0"/>
                <w:sz w:val="24"/>
              </w:rPr>
              <w:t>2017.01.01-2017.</w:t>
            </w:r>
            <w:r>
              <w:rPr>
                <w:rFonts w:ascii="宋体" w:hAnsi="宋体" w:cs="宋体"/>
                <w:kern w:val="0"/>
                <w:sz w:val="24"/>
              </w:rPr>
              <w:t>12</w:t>
            </w:r>
            <w:r w:rsidRPr="00AA7F27">
              <w:rPr>
                <w:rFonts w:ascii="宋体" w:hAnsi="宋体" w:cs="宋体"/>
                <w:kern w:val="0"/>
                <w:sz w:val="24"/>
              </w:rPr>
              <w:t>.</w:t>
            </w:r>
            <w:r>
              <w:rPr>
                <w:rFonts w:ascii="宋体" w:hAnsi="宋体" w:cs="宋体"/>
                <w:kern w:val="0"/>
                <w:sz w:val="24"/>
              </w:rPr>
              <w:t>31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AE" w:rsidRPr="00062436" w:rsidRDefault="000C68AE" w:rsidP="00AA7F27">
            <w:pPr>
              <w:spacing w:line="360" w:lineRule="auto"/>
              <w:jc w:val="right"/>
              <w:rPr>
                <w:rFonts w:ascii="宋体" w:hAnsi="宋体"/>
              </w:rPr>
            </w:pPr>
            <w:r w:rsidRPr="00062436">
              <w:rPr>
                <w:rFonts w:ascii="宋体" w:hAnsi="宋体" w:hint="eastAsia"/>
              </w:rPr>
              <w:t>4.54</w:t>
            </w:r>
            <w:r w:rsidRPr="00062436">
              <w:rPr>
                <w:rFonts w:ascii="宋体" w:hAnsi="宋体"/>
              </w:rPr>
              <w:t>%</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AE" w:rsidRPr="00062436" w:rsidRDefault="000C68AE" w:rsidP="00AA7F27">
            <w:pPr>
              <w:spacing w:line="360" w:lineRule="auto"/>
              <w:jc w:val="right"/>
              <w:rPr>
                <w:rFonts w:ascii="宋体" w:hAnsi="宋体"/>
              </w:rPr>
            </w:pPr>
            <w:r w:rsidRPr="00062436">
              <w:rPr>
                <w:rFonts w:ascii="宋体" w:hAnsi="宋体" w:hint="eastAsia"/>
              </w:rPr>
              <w:t>0.87</w:t>
            </w:r>
            <w:r w:rsidRPr="00062436">
              <w:rPr>
                <w:rFonts w:ascii="宋体" w:hAnsi="宋体"/>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AE" w:rsidRPr="00062436" w:rsidRDefault="000C68AE" w:rsidP="00AA7F27">
            <w:pPr>
              <w:spacing w:line="360" w:lineRule="auto"/>
              <w:jc w:val="right"/>
              <w:rPr>
                <w:rFonts w:ascii="宋体" w:hAnsi="宋体"/>
              </w:rPr>
            </w:pPr>
            <w:r w:rsidRPr="00062436">
              <w:rPr>
                <w:rFonts w:ascii="宋体" w:hAnsi="宋体" w:hint="eastAsia"/>
              </w:rPr>
              <w:t>0.56</w:t>
            </w:r>
            <w:r w:rsidRPr="00062436">
              <w:rPr>
                <w:rFonts w:ascii="宋体" w:hAnsi="宋体"/>
              </w:rPr>
              <w:t>%</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AE" w:rsidRPr="00062436" w:rsidRDefault="000C68AE" w:rsidP="00AA7F27">
            <w:pPr>
              <w:spacing w:line="360" w:lineRule="auto"/>
              <w:jc w:val="right"/>
              <w:rPr>
                <w:rFonts w:ascii="宋体" w:hAnsi="宋体"/>
              </w:rPr>
            </w:pPr>
            <w:r w:rsidRPr="00062436">
              <w:rPr>
                <w:rFonts w:ascii="宋体" w:hAnsi="宋体" w:hint="eastAsia"/>
              </w:rPr>
              <w:t>0.88</w:t>
            </w:r>
            <w:r w:rsidRPr="00062436">
              <w:rPr>
                <w:rFonts w:ascii="宋体" w:hAnsi="宋体"/>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AE" w:rsidRPr="00062436" w:rsidRDefault="000C68AE" w:rsidP="00AA7F27">
            <w:pPr>
              <w:spacing w:line="360" w:lineRule="auto"/>
              <w:jc w:val="right"/>
              <w:rPr>
                <w:rFonts w:ascii="宋体" w:hAnsi="宋体"/>
              </w:rPr>
            </w:pPr>
            <w:r w:rsidRPr="00062436">
              <w:rPr>
                <w:rFonts w:ascii="宋体" w:hAnsi="宋体" w:hint="eastAsia"/>
              </w:rPr>
              <w:t>3.98</w:t>
            </w:r>
            <w:r w:rsidRPr="00062436">
              <w:rPr>
                <w:rFonts w:ascii="宋体" w:hAnsi="宋体"/>
              </w:rPr>
              <w:t>%</w:t>
            </w:r>
          </w:p>
        </w:tc>
        <w:tc>
          <w:tcPr>
            <w:tcW w:w="901"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AE" w:rsidRPr="00062436" w:rsidRDefault="000C68AE" w:rsidP="00AA7F27">
            <w:pPr>
              <w:spacing w:line="360" w:lineRule="auto"/>
              <w:jc w:val="right"/>
              <w:rPr>
                <w:rFonts w:ascii="宋体" w:hAnsi="宋体"/>
              </w:rPr>
            </w:pPr>
            <w:r w:rsidRPr="00062436">
              <w:rPr>
                <w:rFonts w:ascii="宋体" w:hAnsi="宋体" w:hint="eastAsia"/>
              </w:rPr>
              <w:t>-0.01</w:t>
            </w:r>
            <w:r w:rsidRPr="00062436">
              <w:rPr>
                <w:rFonts w:ascii="宋体" w:hAnsi="宋体"/>
              </w:rPr>
              <w:t>%</w:t>
            </w:r>
          </w:p>
        </w:tc>
      </w:tr>
      <w:tr w:rsidR="000C68AE" w:rsidRPr="00AA7F27" w:rsidTr="00AA7F27">
        <w:trPr>
          <w:trHeight w:val="386"/>
          <w:jc w:val="center"/>
        </w:trPr>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AE" w:rsidRPr="00AA7F27" w:rsidRDefault="000C68AE" w:rsidP="00AA7F27">
            <w:pPr>
              <w:widowControl/>
              <w:spacing w:before="100" w:beforeAutospacing="1" w:after="100" w:afterAutospacing="1"/>
              <w:jc w:val="left"/>
              <w:rPr>
                <w:rFonts w:ascii="宋体" w:hAnsi="宋体" w:cs="宋体"/>
                <w:kern w:val="0"/>
                <w:sz w:val="24"/>
              </w:rPr>
            </w:pPr>
            <w:r w:rsidRPr="00AA7F27">
              <w:rPr>
                <w:rFonts w:ascii="宋体" w:hAnsi="宋体" w:cs="宋体"/>
                <w:kern w:val="0"/>
                <w:sz w:val="24"/>
              </w:rPr>
              <w:t>自基金合同生效起至今</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AE" w:rsidRPr="00062436" w:rsidRDefault="000C68AE" w:rsidP="00AA7F27">
            <w:pPr>
              <w:spacing w:line="360" w:lineRule="auto"/>
              <w:jc w:val="right"/>
              <w:rPr>
                <w:rFonts w:ascii="宋体" w:hAnsi="宋体"/>
              </w:rPr>
            </w:pPr>
            <w:r w:rsidRPr="00062436">
              <w:rPr>
                <w:rFonts w:ascii="宋体" w:hAnsi="宋体" w:hint="eastAsia"/>
              </w:rPr>
              <w:t>60.89</w:t>
            </w:r>
            <w:r w:rsidRPr="00062436">
              <w:rPr>
                <w:rFonts w:ascii="宋体" w:hAnsi="宋体"/>
              </w:rPr>
              <w:t>%</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AE" w:rsidRPr="00062436" w:rsidRDefault="000C68AE" w:rsidP="00AA7F27">
            <w:pPr>
              <w:spacing w:line="360" w:lineRule="auto"/>
              <w:jc w:val="right"/>
              <w:rPr>
                <w:rFonts w:ascii="宋体" w:hAnsi="宋体"/>
              </w:rPr>
            </w:pPr>
            <w:r w:rsidRPr="00062436">
              <w:rPr>
                <w:rFonts w:ascii="宋体" w:hAnsi="宋体" w:hint="eastAsia"/>
              </w:rPr>
              <w:t>1.76</w:t>
            </w:r>
            <w:r w:rsidRPr="00062436">
              <w:rPr>
                <w:rFonts w:ascii="宋体" w:hAnsi="宋体"/>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AE" w:rsidRPr="00062436" w:rsidRDefault="000C68AE" w:rsidP="00AA7F27">
            <w:pPr>
              <w:spacing w:line="360" w:lineRule="auto"/>
              <w:jc w:val="right"/>
              <w:rPr>
                <w:rFonts w:ascii="宋体" w:hAnsi="宋体"/>
              </w:rPr>
            </w:pPr>
            <w:r w:rsidRPr="00062436">
              <w:rPr>
                <w:rFonts w:ascii="宋体" w:hAnsi="宋体" w:hint="eastAsia"/>
              </w:rPr>
              <w:t>49.79</w:t>
            </w:r>
            <w:r w:rsidRPr="00062436">
              <w:rPr>
                <w:rFonts w:ascii="宋体" w:hAnsi="宋体"/>
              </w:rPr>
              <w:t>%</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AE" w:rsidRPr="00062436" w:rsidRDefault="000C68AE" w:rsidP="00AA7F27">
            <w:pPr>
              <w:spacing w:line="360" w:lineRule="auto"/>
              <w:jc w:val="right"/>
              <w:rPr>
                <w:rFonts w:ascii="宋体" w:hAnsi="宋体"/>
              </w:rPr>
            </w:pPr>
            <w:r w:rsidRPr="00062436">
              <w:rPr>
                <w:rFonts w:ascii="宋体" w:hAnsi="宋体" w:hint="eastAsia"/>
              </w:rPr>
              <w:t>1.7</w:t>
            </w:r>
            <w:r>
              <w:rPr>
                <w:rFonts w:ascii="宋体" w:hAnsi="宋体"/>
              </w:rPr>
              <w:t>5</w:t>
            </w:r>
            <w:r w:rsidRPr="00062436">
              <w:rPr>
                <w:rFonts w:ascii="宋体" w:hAnsi="宋体"/>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AE" w:rsidRPr="00062436" w:rsidRDefault="000C68AE" w:rsidP="00AA7F27">
            <w:pPr>
              <w:spacing w:line="360" w:lineRule="auto"/>
              <w:jc w:val="right"/>
              <w:rPr>
                <w:rFonts w:ascii="宋体" w:hAnsi="宋体"/>
              </w:rPr>
            </w:pPr>
            <w:r w:rsidRPr="00062436">
              <w:rPr>
                <w:rFonts w:ascii="宋体" w:hAnsi="宋体" w:hint="eastAsia"/>
              </w:rPr>
              <w:t>11.10</w:t>
            </w:r>
            <w:r w:rsidRPr="00062436">
              <w:rPr>
                <w:rFonts w:ascii="宋体" w:hAnsi="宋体"/>
              </w:rPr>
              <w:t>%</w:t>
            </w:r>
          </w:p>
        </w:tc>
        <w:tc>
          <w:tcPr>
            <w:tcW w:w="901"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AE" w:rsidRPr="00062436" w:rsidRDefault="000C68AE" w:rsidP="00AA7F27">
            <w:pPr>
              <w:spacing w:line="360" w:lineRule="auto"/>
              <w:jc w:val="right"/>
              <w:rPr>
                <w:rFonts w:ascii="宋体" w:hAnsi="宋体"/>
              </w:rPr>
            </w:pPr>
            <w:r w:rsidRPr="00062436">
              <w:rPr>
                <w:rFonts w:ascii="宋体" w:hAnsi="宋体" w:hint="eastAsia"/>
              </w:rPr>
              <w:t>0.0</w:t>
            </w:r>
            <w:r>
              <w:rPr>
                <w:rFonts w:ascii="宋体" w:hAnsi="宋体"/>
              </w:rPr>
              <w:t>1</w:t>
            </w:r>
            <w:r w:rsidRPr="00062436">
              <w:rPr>
                <w:rFonts w:ascii="宋体" w:hAnsi="宋体"/>
              </w:rPr>
              <w:t>%</w:t>
            </w:r>
          </w:p>
        </w:tc>
      </w:tr>
    </w:tbl>
    <w:p w:rsidR="000C68AE" w:rsidRDefault="000C68AE"/>
    <w:p w:rsidR="000C68AE" w:rsidRDefault="000C68AE" w:rsidP="000C68AE">
      <w:pPr>
        <w:pStyle w:val="-1"/>
      </w:pPr>
      <w:r>
        <w:br w:type="page"/>
      </w:r>
      <w:bookmarkStart w:id="56" w:name="_Toc510532286"/>
      <w:r>
        <w:rPr>
          <w:rFonts w:hint="eastAsia"/>
        </w:rPr>
        <w:lastRenderedPageBreak/>
        <w:t>§</w:t>
      </w:r>
      <w:r>
        <w:t xml:space="preserve"> 12 基金的财产</w:t>
      </w:r>
      <w:bookmarkEnd w:id="56"/>
    </w:p>
    <w:p w:rsidR="000C68AE" w:rsidRDefault="000C68AE" w:rsidP="000C68AE">
      <w:pPr>
        <w:pStyle w:val="-"/>
        <w:ind w:firstLine="420"/>
      </w:pPr>
      <w:r>
        <w:rPr>
          <w:rFonts w:hint="eastAsia"/>
        </w:rPr>
        <w:t>一、基金资产总值</w:t>
      </w:r>
    </w:p>
    <w:p w:rsidR="000C68AE" w:rsidRDefault="000C68AE" w:rsidP="000C68AE">
      <w:pPr>
        <w:pStyle w:val="-"/>
        <w:ind w:firstLine="420"/>
      </w:pPr>
      <w:r>
        <w:rPr>
          <w:rFonts w:hint="eastAsia"/>
        </w:rPr>
        <w:t>基金资产总值是指基金拥有的各类有价证券、银行存款本息、基金应收款项以及其他资产的价值总和。</w:t>
      </w:r>
    </w:p>
    <w:p w:rsidR="000C68AE" w:rsidRDefault="000C68AE" w:rsidP="000C68AE">
      <w:pPr>
        <w:pStyle w:val="-"/>
        <w:ind w:firstLine="420"/>
      </w:pPr>
    </w:p>
    <w:p w:rsidR="000C68AE" w:rsidRDefault="000C68AE" w:rsidP="000C68AE">
      <w:pPr>
        <w:pStyle w:val="-"/>
        <w:ind w:firstLine="420"/>
      </w:pPr>
      <w:r>
        <w:rPr>
          <w:rFonts w:hint="eastAsia"/>
        </w:rPr>
        <w:t>二、基金资产净值</w:t>
      </w:r>
    </w:p>
    <w:p w:rsidR="000C68AE" w:rsidRDefault="000C68AE" w:rsidP="000C68AE">
      <w:pPr>
        <w:pStyle w:val="-"/>
        <w:ind w:firstLine="420"/>
      </w:pPr>
      <w:r>
        <w:rPr>
          <w:rFonts w:hint="eastAsia"/>
        </w:rPr>
        <w:t>基金资产净值是指基金资产总值减去负债后的价值。</w:t>
      </w:r>
    </w:p>
    <w:p w:rsidR="000C68AE" w:rsidRDefault="000C68AE" w:rsidP="000C68AE">
      <w:pPr>
        <w:pStyle w:val="-"/>
        <w:ind w:firstLine="420"/>
      </w:pPr>
    </w:p>
    <w:p w:rsidR="000C68AE" w:rsidRDefault="000C68AE" w:rsidP="000C68AE">
      <w:pPr>
        <w:pStyle w:val="-"/>
        <w:ind w:firstLine="420"/>
      </w:pPr>
      <w:r>
        <w:rPr>
          <w:rFonts w:hint="eastAsia"/>
        </w:rPr>
        <w:t>三、基金财产的账户</w:t>
      </w:r>
    </w:p>
    <w:p w:rsidR="000C68AE" w:rsidRDefault="000C68AE" w:rsidP="000C68AE">
      <w:pPr>
        <w:pStyle w:val="-"/>
        <w:ind w:firstLine="420"/>
      </w:pPr>
      <w:r>
        <w:rPr>
          <w:rFonts w:hint="eastAsia"/>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登记结算机构自有的财产账户以及其他基金财产账户相独立。</w:t>
      </w:r>
    </w:p>
    <w:p w:rsidR="000C68AE" w:rsidRDefault="000C68AE" w:rsidP="000C68AE">
      <w:pPr>
        <w:pStyle w:val="-"/>
        <w:ind w:firstLine="420"/>
      </w:pPr>
    </w:p>
    <w:p w:rsidR="000C68AE" w:rsidRDefault="000C68AE" w:rsidP="000C68AE">
      <w:pPr>
        <w:pStyle w:val="-"/>
        <w:ind w:firstLine="420"/>
      </w:pPr>
      <w:r>
        <w:rPr>
          <w:rFonts w:hint="eastAsia"/>
        </w:rPr>
        <w:t>四、基金财产的处分</w:t>
      </w:r>
    </w:p>
    <w:p w:rsidR="000C68AE" w:rsidRDefault="000C68AE" w:rsidP="000C68AE">
      <w:pPr>
        <w:pStyle w:val="-"/>
        <w:ind w:firstLine="420"/>
      </w:pPr>
      <w:r>
        <w:rPr>
          <w:rFonts w:hint="eastAsia"/>
        </w:rPr>
        <w:t>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抵销，不同基金财产的债权债务，不得相互抵销。基金管理人、基金托管人以其自有资产承担法律责任，其债权人不得对基金财产行使请求冻结、扣押和其他权利。</w:t>
      </w:r>
    </w:p>
    <w:p w:rsidR="000C68AE" w:rsidRDefault="000C68AE" w:rsidP="000C68AE">
      <w:pPr>
        <w:pStyle w:val="-"/>
        <w:ind w:firstLine="420"/>
      </w:pPr>
      <w:r>
        <w:rPr>
          <w:rFonts w:hint="eastAsia"/>
        </w:rPr>
        <w:t>基金管理人、基金托管人因依法解散、被依法撤销或者被依法宣告破产等原因进行清算的，基金财产不属于其清算财产。</w:t>
      </w:r>
    </w:p>
    <w:p w:rsidR="000C68AE" w:rsidRDefault="000C68AE" w:rsidP="000C68AE">
      <w:pPr>
        <w:pStyle w:val="-"/>
        <w:ind w:firstLine="420"/>
      </w:pPr>
      <w:r>
        <w:rPr>
          <w:rFonts w:hint="eastAsia"/>
        </w:rPr>
        <w:t>除依据《基金法》、基金合同及其他有关规定处分外，基金财产不得被处分。非因基金财产本身承担的债务，不得对基金财产强制执行。</w:t>
      </w:r>
    </w:p>
    <w:p w:rsidR="000C68AE" w:rsidRDefault="000C68AE" w:rsidP="000C68AE">
      <w:pPr>
        <w:pStyle w:val="-1"/>
      </w:pPr>
      <w:r>
        <w:br w:type="page"/>
      </w:r>
      <w:bookmarkStart w:id="57" w:name="_Toc510532287"/>
      <w:r>
        <w:rPr>
          <w:rFonts w:hint="eastAsia"/>
        </w:rPr>
        <w:lastRenderedPageBreak/>
        <w:t>§</w:t>
      </w:r>
      <w:r>
        <w:t xml:space="preserve"> 13 基金资产估值</w:t>
      </w:r>
      <w:bookmarkEnd w:id="57"/>
    </w:p>
    <w:p w:rsidR="000C68AE" w:rsidRDefault="000C68AE" w:rsidP="000C68AE">
      <w:pPr>
        <w:pStyle w:val="-"/>
        <w:ind w:firstLine="420"/>
      </w:pPr>
      <w:r>
        <w:rPr>
          <w:rFonts w:hint="eastAsia"/>
        </w:rPr>
        <w:t>一、估值日</w:t>
      </w:r>
    </w:p>
    <w:p w:rsidR="000C68AE" w:rsidRDefault="000C68AE" w:rsidP="000C68AE">
      <w:pPr>
        <w:pStyle w:val="-"/>
        <w:ind w:firstLine="420"/>
      </w:pPr>
      <w:r>
        <w:rPr>
          <w:rFonts w:hint="eastAsia"/>
        </w:rPr>
        <w:t>本基金的估值日为本基金相关的证券交易场所的正常营业日以及国家法律法规规定需要对外披露基金净值的非营业日。</w:t>
      </w:r>
    </w:p>
    <w:p w:rsidR="000C68AE" w:rsidRDefault="000C68AE" w:rsidP="000C68AE">
      <w:pPr>
        <w:pStyle w:val="-"/>
        <w:ind w:firstLine="420"/>
      </w:pPr>
    </w:p>
    <w:p w:rsidR="000C68AE" w:rsidRDefault="000C68AE" w:rsidP="000C68AE">
      <w:pPr>
        <w:pStyle w:val="-"/>
        <w:ind w:firstLine="420"/>
      </w:pPr>
      <w:r>
        <w:rPr>
          <w:rFonts w:hint="eastAsia"/>
        </w:rPr>
        <w:t>二、估值方法</w:t>
      </w:r>
    </w:p>
    <w:p w:rsidR="000C68AE" w:rsidRDefault="000C68AE" w:rsidP="000C68AE">
      <w:pPr>
        <w:pStyle w:val="-"/>
        <w:ind w:firstLine="420"/>
      </w:pPr>
      <w:r>
        <w:rPr>
          <w:rFonts w:hint="eastAsia"/>
        </w:rPr>
        <w:t>1、证券交易所上市的有价证券的估值</w:t>
      </w:r>
    </w:p>
    <w:p w:rsidR="000C68AE" w:rsidRDefault="000C68AE" w:rsidP="000C68AE">
      <w:pPr>
        <w:pStyle w:val="-"/>
        <w:ind w:firstLine="420"/>
      </w:pPr>
      <w:r>
        <w:rPr>
          <w:rFonts w:hint="eastAsia"/>
        </w:rPr>
        <w:t>（1）交易所上市的有价证券（包括股票、权证等），以其估值日在证券交易所挂牌的市价（收盘价）估值；估值日无交易的，以最近交易日的收盘价估值。基金管理人与基金托管人协商一致后，可对估值方法进行调整；</w:t>
      </w:r>
    </w:p>
    <w:p w:rsidR="000C68AE" w:rsidRDefault="000C68AE" w:rsidP="000C68AE">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0C68AE" w:rsidRDefault="000C68AE" w:rsidP="000C68AE">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0C68AE" w:rsidRDefault="000C68AE" w:rsidP="000C68AE">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0C68AE" w:rsidRDefault="000C68AE" w:rsidP="000C68AE">
      <w:pPr>
        <w:pStyle w:val="-"/>
        <w:ind w:firstLine="420"/>
      </w:pPr>
      <w:r>
        <w:rPr>
          <w:rFonts w:hint="eastAsia"/>
        </w:rPr>
        <w:t>2、处于未上市期间的有价证券应区分如下情况处理：</w:t>
      </w:r>
    </w:p>
    <w:p w:rsidR="000C68AE" w:rsidRDefault="000C68AE" w:rsidP="000C68AE">
      <w:pPr>
        <w:pStyle w:val="-"/>
        <w:ind w:firstLine="420"/>
      </w:pPr>
      <w:r>
        <w:rPr>
          <w:rFonts w:hint="eastAsia"/>
        </w:rPr>
        <w:t>（1）送股、转增股、配股和公开增发的新股，按估值日在证券交易所挂牌的同一股票的市价（收盘价）估值；该日无交易的，以最近一日的市价（收盘价）估值；</w:t>
      </w:r>
    </w:p>
    <w:p w:rsidR="000C68AE" w:rsidRDefault="000C68AE" w:rsidP="000C68AE">
      <w:pPr>
        <w:pStyle w:val="-"/>
        <w:ind w:firstLine="420"/>
      </w:pPr>
      <w:r>
        <w:rPr>
          <w:rFonts w:hint="eastAsia"/>
        </w:rPr>
        <w:t>（2）首次公开发行未上市的股票、债券和权证，采用估值技术确定公允价值，在估值技术难以可靠计量公允价值的情况下，按成本估值；</w:t>
      </w:r>
    </w:p>
    <w:p w:rsidR="000C68AE" w:rsidRDefault="000C68AE" w:rsidP="000C68AE">
      <w:pPr>
        <w:pStyle w:val="-"/>
        <w:ind w:firstLine="420"/>
      </w:pPr>
      <w:r>
        <w:rPr>
          <w:rFonts w:hint="eastAsia"/>
        </w:rPr>
        <w:t>（3）首次公开发行有明确锁定期的股票，同一股票在交易所上市后，按交易所上市的同一股票的市价（收盘价）估值；非公开发行有明确锁定期的股票，按监管机构或行业协会有关规定确定公允价值。</w:t>
      </w:r>
    </w:p>
    <w:p w:rsidR="000C68AE" w:rsidRDefault="000C68AE" w:rsidP="000C68AE">
      <w:pPr>
        <w:pStyle w:val="-"/>
        <w:ind w:firstLine="420"/>
      </w:pPr>
      <w:r>
        <w:rPr>
          <w:rFonts w:hint="eastAsia"/>
        </w:rPr>
        <w:t>3、全国银行间债券市场交易的债券、资产支持证券等固定收益品种，采用估值技术确定公允价值。</w:t>
      </w:r>
    </w:p>
    <w:p w:rsidR="000C68AE" w:rsidRDefault="000C68AE" w:rsidP="000C68AE">
      <w:pPr>
        <w:pStyle w:val="-"/>
        <w:ind w:firstLine="420"/>
      </w:pPr>
      <w:r>
        <w:rPr>
          <w:rFonts w:hint="eastAsia"/>
        </w:rPr>
        <w:lastRenderedPageBreak/>
        <w:t>4、同一债券同时在两个或两个以上市场交易的，按债券所处的市场分别估值。</w:t>
      </w:r>
    </w:p>
    <w:p w:rsidR="000C68AE" w:rsidRDefault="000C68AE" w:rsidP="000C68AE">
      <w:pPr>
        <w:pStyle w:val="-"/>
        <w:ind w:firstLine="420"/>
      </w:pPr>
      <w:r>
        <w:rPr>
          <w:rFonts w:hint="eastAsia"/>
        </w:rPr>
        <w:t>5、如有确凿证据表明按上述方法进行估值不能客观反映其公允价值的，基金管理人可根据具体情况与基金托管人商定后，按最能反映公允价值的价格估值。</w:t>
      </w:r>
    </w:p>
    <w:p w:rsidR="000C68AE" w:rsidRDefault="000C68AE" w:rsidP="000C68AE">
      <w:pPr>
        <w:pStyle w:val="-"/>
        <w:ind w:firstLine="420"/>
      </w:pPr>
      <w:r>
        <w:rPr>
          <w:rFonts w:hint="eastAsia"/>
        </w:rPr>
        <w:t>6、相关法律法规以及监管部门有强制规定的，从其规定。如有新增事项，按国家最新规定估值。</w:t>
      </w:r>
    </w:p>
    <w:p w:rsidR="000C68AE" w:rsidRDefault="000C68AE" w:rsidP="000C68AE">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0C68AE" w:rsidRDefault="000C68AE" w:rsidP="000C68AE">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0C68AE" w:rsidRDefault="000C68AE" w:rsidP="000C68AE">
      <w:pPr>
        <w:pStyle w:val="-"/>
        <w:ind w:firstLine="420"/>
      </w:pPr>
    </w:p>
    <w:p w:rsidR="000C68AE" w:rsidRDefault="000C68AE" w:rsidP="000C68AE">
      <w:pPr>
        <w:pStyle w:val="-"/>
        <w:ind w:firstLine="420"/>
      </w:pPr>
      <w:r>
        <w:rPr>
          <w:rFonts w:hint="eastAsia"/>
        </w:rPr>
        <w:t>三、估值对象</w:t>
      </w:r>
    </w:p>
    <w:p w:rsidR="000C68AE" w:rsidRDefault="000C68AE" w:rsidP="000C68AE">
      <w:pPr>
        <w:pStyle w:val="-"/>
        <w:ind w:firstLine="420"/>
      </w:pPr>
      <w:r>
        <w:rPr>
          <w:rFonts w:hint="eastAsia"/>
        </w:rPr>
        <w:t>基金所拥有的股票、权证、债券和银行存款本息、应收款项、其他投资等资产。</w:t>
      </w:r>
    </w:p>
    <w:p w:rsidR="000C68AE" w:rsidRDefault="000C68AE" w:rsidP="000C68AE">
      <w:pPr>
        <w:pStyle w:val="-"/>
        <w:ind w:firstLine="420"/>
      </w:pPr>
    </w:p>
    <w:p w:rsidR="000C68AE" w:rsidRDefault="000C68AE" w:rsidP="000C68AE">
      <w:pPr>
        <w:pStyle w:val="-"/>
        <w:ind w:firstLine="420"/>
      </w:pPr>
      <w:r>
        <w:rPr>
          <w:rFonts w:hint="eastAsia"/>
        </w:rPr>
        <w:t>四、估值程序</w:t>
      </w:r>
    </w:p>
    <w:p w:rsidR="000C68AE" w:rsidRDefault="000C68AE" w:rsidP="000C68AE">
      <w:pPr>
        <w:pStyle w:val="-"/>
        <w:ind w:firstLine="420"/>
      </w:pPr>
      <w:r>
        <w:rPr>
          <w:rFonts w:hint="eastAsia"/>
        </w:rPr>
        <w:t>1.基金份额净值是按照每个工作日闭市后，基金资产净值除以当日基金份额的余额数量计算，精确到0.0001元，小数点后第五位四舍五入。国家另有规定的，从其规定。</w:t>
      </w:r>
    </w:p>
    <w:p w:rsidR="000C68AE" w:rsidRDefault="000C68AE" w:rsidP="000C68AE">
      <w:pPr>
        <w:pStyle w:val="-"/>
        <w:ind w:firstLine="420"/>
      </w:pPr>
      <w:r>
        <w:rPr>
          <w:rFonts w:hint="eastAsia"/>
        </w:rPr>
        <w:t>每个工作日计算基金资产净值及基金份额净值，并按规定公告。</w:t>
      </w:r>
    </w:p>
    <w:p w:rsidR="000C68AE" w:rsidRDefault="000C68AE" w:rsidP="000C68AE">
      <w:pPr>
        <w:pStyle w:val="-"/>
        <w:ind w:firstLine="420"/>
      </w:pPr>
      <w:r>
        <w:rPr>
          <w:rFonts w:hint="eastAsia"/>
        </w:rPr>
        <w:t>2.基金管理人应每个工作日对基金资产估值。基金管理人每个工作日对基金资产估值后，将基金份额净值结果发送基金托管人，经基金托管人复核无误后，由基金管理人对外公布。月末、年中和年末估值复核与基金会计账目的核对同时进行。</w:t>
      </w:r>
    </w:p>
    <w:p w:rsidR="000C68AE" w:rsidRDefault="000C68AE" w:rsidP="000C68AE">
      <w:pPr>
        <w:pStyle w:val="-"/>
        <w:ind w:firstLine="420"/>
      </w:pPr>
    </w:p>
    <w:p w:rsidR="000C68AE" w:rsidRDefault="000C68AE" w:rsidP="000C68AE">
      <w:pPr>
        <w:pStyle w:val="-"/>
        <w:ind w:firstLine="420"/>
      </w:pPr>
      <w:r>
        <w:rPr>
          <w:rFonts w:hint="eastAsia"/>
        </w:rPr>
        <w:t>五、估值错误的处理</w:t>
      </w:r>
    </w:p>
    <w:p w:rsidR="000C68AE" w:rsidRDefault="000C68AE" w:rsidP="000C68AE">
      <w:pPr>
        <w:pStyle w:val="-"/>
        <w:ind w:firstLine="420"/>
      </w:pPr>
      <w:r>
        <w:rPr>
          <w:rFonts w:hint="eastAsia"/>
        </w:rPr>
        <w:t>基金管理人和基金托管人将采取必要、适当、合理的措施确保基金资产估值的准确性、及时性。当基金份额净值小数点后4位以内(含第4位)发生差错时，视为基金份额净值错误。</w:t>
      </w:r>
    </w:p>
    <w:p w:rsidR="000C68AE" w:rsidRDefault="000C68AE" w:rsidP="000C68AE">
      <w:pPr>
        <w:pStyle w:val="-"/>
        <w:ind w:firstLine="420"/>
      </w:pPr>
      <w:r>
        <w:rPr>
          <w:rFonts w:hint="eastAsia"/>
        </w:rPr>
        <w:t>本基金合同的当事人应按照以下约定处理：</w:t>
      </w:r>
    </w:p>
    <w:p w:rsidR="000C68AE" w:rsidRDefault="000C68AE" w:rsidP="000C68AE">
      <w:pPr>
        <w:pStyle w:val="-"/>
        <w:ind w:firstLine="420"/>
      </w:pPr>
      <w:r>
        <w:rPr>
          <w:rFonts w:hint="eastAsia"/>
        </w:rPr>
        <w:t>1.差错类型</w:t>
      </w:r>
    </w:p>
    <w:p w:rsidR="000C68AE" w:rsidRDefault="000C68AE" w:rsidP="000C68AE">
      <w:pPr>
        <w:pStyle w:val="-"/>
        <w:ind w:firstLine="420"/>
      </w:pPr>
      <w:r>
        <w:rPr>
          <w:rFonts w:hint="eastAsia"/>
        </w:rPr>
        <w:t>本基金运作过程中，如果由于基金管理人或基金托管人、或登记结算机构、或销售机构、或投资人自身的过错造成差错，导致其他当事人遭受损失的，过错的责任人应当对由于该差错遭受损失当事人(“受损方”)的直接损失按下述“差错处理原则”给予赔偿，承担赔偿责任。</w:t>
      </w:r>
    </w:p>
    <w:p w:rsidR="000C68AE" w:rsidRDefault="000C68AE" w:rsidP="000C68AE">
      <w:pPr>
        <w:pStyle w:val="-"/>
        <w:ind w:firstLine="420"/>
      </w:pPr>
      <w:r>
        <w:rPr>
          <w:rFonts w:hint="eastAsia"/>
        </w:rPr>
        <w:lastRenderedPageBreak/>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0C68AE" w:rsidRDefault="000C68AE" w:rsidP="000C68AE">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0C68AE" w:rsidRDefault="000C68AE" w:rsidP="000C68AE">
      <w:pPr>
        <w:pStyle w:val="-"/>
        <w:ind w:firstLine="420"/>
      </w:pPr>
      <w:r>
        <w:rPr>
          <w:rFonts w:hint="eastAsia"/>
        </w:rPr>
        <w:t>2.差错处理原则</w:t>
      </w:r>
    </w:p>
    <w:p w:rsidR="000C68AE" w:rsidRDefault="000C68AE" w:rsidP="000C68AE">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其应当承担相应赔偿责任。差错责任方应对更正的情况向有关当事人进行确认，确保差错已得到更正。</w:t>
      </w:r>
    </w:p>
    <w:p w:rsidR="000C68AE" w:rsidRDefault="000C68AE" w:rsidP="000C68AE">
      <w:pPr>
        <w:pStyle w:val="-"/>
        <w:ind w:firstLine="420"/>
      </w:pPr>
      <w:r>
        <w:rPr>
          <w:rFonts w:hint="eastAsia"/>
        </w:rPr>
        <w:t>(2)差错的责任方对有关当事人的直接损失负责，不对间接损失负责，并且仅对差错的有关直接当事人负责，不对第三方负责。</w:t>
      </w:r>
    </w:p>
    <w:p w:rsidR="000C68AE" w:rsidRDefault="000C68AE" w:rsidP="000C68AE">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0C68AE" w:rsidRDefault="000C68AE" w:rsidP="000C68AE">
      <w:pPr>
        <w:pStyle w:val="-"/>
        <w:ind w:firstLine="420"/>
      </w:pPr>
      <w:r>
        <w:rPr>
          <w:rFonts w:hint="eastAsia"/>
        </w:rPr>
        <w:t>(4)差错调整采用尽量恢复至假设未发生差错的正确情形的方式。</w:t>
      </w:r>
    </w:p>
    <w:p w:rsidR="000C68AE" w:rsidRDefault="000C68AE" w:rsidP="000C68AE">
      <w:pPr>
        <w:pStyle w:val="-"/>
        <w:ind w:firstLine="420"/>
      </w:pPr>
      <w:r>
        <w:rPr>
          <w:rFonts w:hint="eastAsia"/>
        </w:rPr>
        <w:t>(5)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w:t>
      </w:r>
    </w:p>
    <w:p w:rsidR="000C68AE" w:rsidRDefault="000C68AE" w:rsidP="000C68AE">
      <w:pPr>
        <w:pStyle w:val="-"/>
        <w:ind w:firstLine="420"/>
      </w:pPr>
      <w:r>
        <w:rPr>
          <w:rFonts w:hint="eastAsia"/>
        </w:rPr>
        <w:t>(6)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直接损失。</w:t>
      </w:r>
    </w:p>
    <w:p w:rsidR="000C68AE" w:rsidRDefault="000C68AE" w:rsidP="000C68AE">
      <w:pPr>
        <w:pStyle w:val="-"/>
        <w:ind w:firstLine="420"/>
      </w:pPr>
      <w:r>
        <w:rPr>
          <w:rFonts w:hint="eastAsia"/>
        </w:rPr>
        <w:t>(7)按法律法规规定的其他原则处理差错。</w:t>
      </w:r>
    </w:p>
    <w:p w:rsidR="000C68AE" w:rsidRDefault="000C68AE" w:rsidP="000C68AE">
      <w:pPr>
        <w:pStyle w:val="-"/>
        <w:ind w:firstLine="420"/>
      </w:pPr>
      <w:r>
        <w:rPr>
          <w:rFonts w:hint="eastAsia"/>
        </w:rPr>
        <w:t>3.差错处理程序</w:t>
      </w:r>
    </w:p>
    <w:p w:rsidR="000C68AE" w:rsidRDefault="000C68AE" w:rsidP="000C68AE">
      <w:pPr>
        <w:pStyle w:val="-"/>
        <w:ind w:firstLine="420"/>
      </w:pPr>
      <w:r>
        <w:rPr>
          <w:rFonts w:hint="eastAsia"/>
        </w:rPr>
        <w:t>差错被发现后，有关的当事人应当及时进行处理，处理的程序如下：</w:t>
      </w:r>
    </w:p>
    <w:p w:rsidR="000C68AE" w:rsidRDefault="000C68AE" w:rsidP="000C68AE">
      <w:pPr>
        <w:pStyle w:val="-"/>
        <w:ind w:firstLine="420"/>
      </w:pPr>
      <w:r>
        <w:rPr>
          <w:rFonts w:hint="eastAsia"/>
        </w:rPr>
        <w:lastRenderedPageBreak/>
        <w:t>(1)查明差错发生的原因，列明所有的当事人，并根据差错发生的原因确定差错的责任方；</w:t>
      </w:r>
    </w:p>
    <w:p w:rsidR="000C68AE" w:rsidRDefault="000C68AE" w:rsidP="000C68AE">
      <w:pPr>
        <w:pStyle w:val="-"/>
        <w:ind w:firstLine="420"/>
      </w:pPr>
      <w:r>
        <w:rPr>
          <w:rFonts w:hint="eastAsia"/>
        </w:rPr>
        <w:t>(2)根据差错处理原则或当事人协商的方法对因差错造成的损失进行评估；</w:t>
      </w:r>
    </w:p>
    <w:p w:rsidR="000C68AE" w:rsidRDefault="000C68AE" w:rsidP="000C68AE">
      <w:pPr>
        <w:pStyle w:val="-"/>
        <w:ind w:firstLine="420"/>
      </w:pPr>
      <w:r>
        <w:rPr>
          <w:rFonts w:hint="eastAsia"/>
        </w:rPr>
        <w:t>(3)根据差错处理原则或当事人协商的方法由差错的责任方进行更正和赔偿损失；</w:t>
      </w:r>
    </w:p>
    <w:p w:rsidR="000C68AE" w:rsidRDefault="000C68AE" w:rsidP="000C68AE">
      <w:pPr>
        <w:pStyle w:val="-"/>
        <w:ind w:firstLine="420"/>
      </w:pPr>
      <w:r>
        <w:rPr>
          <w:rFonts w:hint="eastAsia"/>
        </w:rPr>
        <w:t>(4)根据差错处理的方法，需要修改基金登记结算机构交易数据的，由基金登记结算机构进行更正，并就差错的更正向有关当事人进行确认。</w:t>
      </w:r>
    </w:p>
    <w:p w:rsidR="000C68AE" w:rsidRDefault="000C68AE" w:rsidP="000C68AE">
      <w:pPr>
        <w:pStyle w:val="-"/>
        <w:ind w:firstLine="420"/>
      </w:pPr>
      <w:r>
        <w:rPr>
          <w:rFonts w:hint="eastAsia"/>
        </w:rPr>
        <w:t>4.基金份额净值差错处理的原则和方法如下：</w:t>
      </w:r>
    </w:p>
    <w:p w:rsidR="000C68AE" w:rsidRDefault="000C68AE" w:rsidP="000C68AE">
      <w:pPr>
        <w:pStyle w:val="-"/>
        <w:ind w:firstLine="420"/>
      </w:pPr>
      <w:r>
        <w:rPr>
          <w:rFonts w:hint="eastAsia"/>
        </w:rPr>
        <w:t>(1)基金份额净值计算出现错误时，基金管理人应当立即予以纠正，通报基金托管人，并采取合理的措施防止损失进一步扩大。</w:t>
      </w:r>
    </w:p>
    <w:p w:rsidR="000C68AE" w:rsidRDefault="000C68AE" w:rsidP="000C68AE">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0C68AE" w:rsidRDefault="000C68AE" w:rsidP="000C68AE">
      <w:pPr>
        <w:pStyle w:val="-"/>
        <w:ind w:firstLine="420"/>
      </w:pPr>
      <w:r>
        <w:rPr>
          <w:rFonts w:hint="eastAsia"/>
        </w:rPr>
        <w:t>(3)因基金份额净值计算错误，给基金或基金份额持有人造成损失的，应由基金管理人先行赔付，基金管理人按差错情形，有权向其他当事人追偿。</w:t>
      </w:r>
    </w:p>
    <w:p w:rsidR="000C68AE" w:rsidRDefault="000C68AE" w:rsidP="000C68AE">
      <w:pPr>
        <w:pStyle w:val="-"/>
        <w:ind w:firstLine="420"/>
      </w:pPr>
      <w:r>
        <w:rPr>
          <w:rFonts w:hint="eastAsia"/>
        </w:rPr>
        <w:t>(4)基金管理人和基金托管人由于各自技术系统设置而产生的净值计算尾差，以基金管理人计算结果为准。</w:t>
      </w:r>
    </w:p>
    <w:p w:rsidR="000C68AE" w:rsidRDefault="000C68AE" w:rsidP="000C68AE">
      <w:pPr>
        <w:pStyle w:val="-"/>
        <w:ind w:firstLine="420"/>
      </w:pPr>
      <w:r>
        <w:rPr>
          <w:rFonts w:hint="eastAsia"/>
        </w:rPr>
        <w:t>(5)前述内容如法律法规或监管机关另有规定的，从其规定处理。</w:t>
      </w:r>
    </w:p>
    <w:p w:rsidR="000C68AE" w:rsidRDefault="000C68AE" w:rsidP="000C68AE">
      <w:pPr>
        <w:pStyle w:val="-"/>
        <w:ind w:firstLine="420"/>
      </w:pPr>
    </w:p>
    <w:p w:rsidR="000C68AE" w:rsidRDefault="000C68AE" w:rsidP="000C68AE">
      <w:pPr>
        <w:pStyle w:val="-"/>
        <w:ind w:firstLine="420"/>
      </w:pPr>
      <w:r>
        <w:rPr>
          <w:rFonts w:hint="eastAsia"/>
        </w:rPr>
        <w:t>六、暂停估值的情形</w:t>
      </w:r>
    </w:p>
    <w:p w:rsidR="000C68AE" w:rsidRDefault="000C68AE" w:rsidP="000C68AE">
      <w:pPr>
        <w:pStyle w:val="-"/>
        <w:ind w:firstLine="420"/>
      </w:pPr>
      <w:r>
        <w:rPr>
          <w:rFonts w:hint="eastAsia"/>
        </w:rPr>
        <w:t>1.基金投资所涉及的证券交易市场遇法定节假日或因其他原因暂停营业时；</w:t>
      </w:r>
    </w:p>
    <w:p w:rsidR="000C68AE" w:rsidRDefault="000C68AE" w:rsidP="000C68AE">
      <w:pPr>
        <w:pStyle w:val="-"/>
        <w:ind w:firstLine="420"/>
      </w:pPr>
      <w:r>
        <w:rPr>
          <w:rFonts w:hint="eastAsia"/>
        </w:rPr>
        <w:t>2.因不可抗力或其他情形致使基金管理人、基金托管人无法准确评估基金资产价值时；</w:t>
      </w:r>
    </w:p>
    <w:p w:rsidR="000C68AE" w:rsidRDefault="000C68AE" w:rsidP="000C68AE">
      <w:pPr>
        <w:pStyle w:val="-"/>
        <w:ind w:firstLine="420"/>
      </w:pPr>
      <w:r>
        <w:rPr>
          <w:rFonts w:hint="eastAsia"/>
        </w:rPr>
        <w:t>3.占基金相当比例的投资品种的估值出现重大转变，而基金管理人为保障投资人的利益，已决定延迟估值；如出现基金管理人认为属于紧急事故的任何情况，会导致基金管理人不能出售或评估基金资产的；</w:t>
      </w:r>
    </w:p>
    <w:p w:rsidR="000C68AE" w:rsidRDefault="000C68AE" w:rsidP="000C68AE">
      <w:pPr>
        <w:pStyle w:val="-"/>
        <w:ind w:firstLine="420"/>
      </w:pPr>
      <w:r>
        <w:rPr>
          <w:rFonts w:hint="eastAsia"/>
        </w:rPr>
        <w:t>4.中国证监会和基金合同认定的其他情形。</w:t>
      </w:r>
    </w:p>
    <w:p w:rsidR="000C68AE" w:rsidRDefault="000C68AE" w:rsidP="000C68AE">
      <w:pPr>
        <w:pStyle w:val="-"/>
        <w:ind w:firstLine="420"/>
      </w:pPr>
    </w:p>
    <w:p w:rsidR="000C68AE" w:rsidRDefault="000C68AE" w:rsidP="000C68AE">
      <w:pPr>
        <w:pStyle w:val="-"/>
        <w:ind w:firstLine="420"/>
      </w:pPr>
      <w:r>
        <w:rPr>
          <w:rFonts w:hint="eastAsia"/>
        </w:rPr>
        <w:t>七、基金净值的确认</w:t>
      </w:r>
    </w:p>
    <w:p w:rsidR="000C68AE" w:rsidRDefault="000C68AE" w:rsidP="000C68AE">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并发送给基金托管人。基金托管人对净值计算结果复核确认后发送给基金管理人，由基金管理人对基金净值予以公布。</w:t>
      </w:r>
    </w:p>
    <w:p w:rsidR="000C68AE" w:rsidRDefault="000C68AE" w:rsidP="000C68AE">
      <w:pPr>
        <w:pStyle w:val="-"/>
        <w:ind w:firstLine="420"/>
      </w:pPr>
    </w:p>
    <w:p w:rsidR="000C68AE" w:rsidRDefault="000C68AE" w:rsidP="000C68AE">
      <w:pPr>
        <w:pStyle w:val="-"/>
        <w:ind w:firstLine="420"/>
      </w:pPr>
      <w:r>
        <w:rPr>
          <w:rFonts w:hint="eastAsia"/>
        </w:rPr>
        <w:t>八、特殊情况的处理</w:t>
      </w:r>
    </w:p>
    <w:p w:rsidR="000C68AE" w:rsidRDefault="000C68AE" w:rsidP="000C68AE">
      <w:pPr>
        <w:pStyle w:val="-"/>
        <w:ind w:firstLine="420"/>
      </w:pPr>
      <w:r>
        <w:rPr>
          <w:rFonts w:hint="eastAsia"/>
        </w:rPr>
        <w:lastRenderedPageBreak/>
        <w:t>1.基金管理人或基金托管人按估值方法的第5项进行估值时，所造成的误差不作为基金资产估值错误处理。</w:t>
      </w:r>
    </w:p>
    <w:p w:rsidR="000C68AE" w:rsidRDefault="000C68AE" w:rsidP="000C68AE">
      <w:pPr>
        <w:pStyle w:val="-"/>
        <w:ind w:firstLine="420"/>
      </w:pPr>
      <w:r>
        <w:rPr>
          <w:rFonts w:hint="eastAsia"/>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应当积极采取必要的措施消除由此造成的影响。</w:t>
      </w:r>
    </w:p>
    <w:p w:rsidR="000C68AE" w:rsidRDefault="000C68AE" w:rsidP="000C68AE">
      <w:pPr>
        <w:pStyle w:val="-1"/>
      </w:pPr>
      <w:r>
        <w:br w:type="page"/>
      </w:r>
      <w:bookmarkStart w:id="58" w:name="_Toc510532288"/>
      <w:r>
        <w:rPr>
          <w:rFonts w:hint="eastAsia"/>
        </w:rPr>
        <w:lastRenderedPageBreak/>
        <w:t>§</w:t>
      </w:r>
      <w:r>
        <w:t xml:space="preserve"> 14 基金的收益与分配</w:t>
      </w:r>
      <w:bookmarkEnd w:id="58"/>
    </w:p>
    <w:p w:rsidR="000C68AE" w:rsidRDefault="000C68AE" w:rsidP="000C68AE">
      <w:pPr>
        <w:pStyle w:val="-"/>
        <w:ind w:firstLine="420"/>
      </w:pPr>
      <w:r>
        <w:rPr>
          <w:rFonts w:hint="eastAsia"/>
        </w:rPr>
        <w:t>一、基金收益的构成</w:t>
      </w:r>
    </w:p>
    <w:p w:rsidR="000C68AE" w:rsidRDefault="000C68AE" w:rsidP="000C68AE">
      <w:pPr>
        <w:pStyle w:val="-"/>
        <w:ind w:firstLine="420"/>
      </w:pPr>
      <w:r>
        <w:rPr>
          <w:rFonts w:hint="eastAsia"/>
        </w:rPr>
        <w:t>本基金合同项下基金收益是指基金利润。基金利润指基金利息收入、投资收益、公允价值变动收益和其他收入扣除相关费用后的余额，基金已实现收益指基金利润减去公允价值变动收益后的余额。</w:t>
      </w:r>
    </w:p>
    <w:p w:rsidR="000C68AE" w:rsidRDefault="000C68AE" w:rsidP="000C68AE">
      <w:pPr>
        <w:pStyle w:val="-"/>
        <w:ind w:firstLine="420"/>
      </w:pPr>
    </w:p>
    <w:p w:rsidR="000C68AE" w:rsidRDefault="000C68AE" w:rsidP="000C68AE">
      <w:pPr>
        <w:pStyle w:val="-"/>
        <w:ind w:firstLine="420"/>
      </w:pPr>
      <w:r>
        <w:rPr>
          <w:rFonts w:hint="eastAsia"/>
        </w:rPr>
        <w:t>二、基金可供分配利润</w:t>
      </w:r>
    </w:p>
    <w:p w:rsidR="000C68AE" w:rsidRDefault="000C68AE" w:rsidP="000C68AE">
      <w:pPr>
        <w:pStyle w:val="-"/>
        <w:ind w:firstLine="420"/>
      </w:pPr>
      <w:r>
        <w:rPr>
          <w:rFonts w:hint="eastAsia"/>
        </w:rPr>
        <w:t>期末可供分配利润指截至收益分配基准日资产负债表中未分配利润与未分配利润中已实现部分的孰低数（为期末余额，不是当期发生数）。</w:t>
      </w:r>
    </w:p>
    <w:p w:rsidR="000C68AE" w:rsidRDefault="000C68AE" w:rsidP="000C68AE">
      <w:pPr>
        <w:pStyle w:val="-"/>
        <w:ind w:firstLine="420"/>
      </w:pPr>
    </w:p>
    <w:p w:rsidR="000C68AE" w:rsidRDefault="000C68AE" w:rsidP="000C68AE">
      <w:pPr>
        <w:pStyle w:val="-"/>
        <w:ind w:firstLine="420"/>
      </w:pPr>
      <w:r>
        <w:rPr>
          <w:rFonts w:hint="eastAsia"/>
        </w:rPr>
        <w:t>三、基金收益分配原则</w:t>
      </w:r>
    </w:p>
    <w:p w:rsidR="000C68AE" w:rsidRDefault="000C68AE" w:rsidP="000C68AE">
      <w:pPr>
        <w:pStyle w:val="-"/>
        <w:ind w:firstLine="420"/>
      </w:pPr>
      <w:r>
        <w:rPr>
          <w:rFonts w:hint="eastAsia"/>
        </w:rPr>
        <w:t>1、当基金份额净值增长率超过标的指数同期增长率达到1%以上时，可进行收益分配。</w:t>
      </w:r>
    </w:p>
    <w:p w:rsidR="000C68AE" w:rsidRDefault="000C68AE" w:rsidP="000C68AE">
      <w:pPr>
        <w:pStyle w:val="-"/>
        <w:ind w:firstLine="420"/>
      </w:pPr>
      <w:r>
        <w:rPr>
          <w:rFonts w:hint="eastAsia"/>
        </w:rPr>
        <w:t>在收益评价日，基金管理人计算基金份额净值增长率和标的指数同期增长率。基金份额净值增长率为收益评价日基金份额净值与基金上市前一日基金份额净值之比减去1乘以100%（期间如发生基金份额折算，则以基金份额折算日为初始日重新计算）；标的指数同期增长率为收益评价日标的指数收盘值与基金上市前一日标的指数收盘值之比减去1乘以100%（期间如发生基金份额折算，则以基金份额折算日为初始日重新计算）。</w:t>
      </w:r>
    </w:p>
    <w:p w:rsidR="000C68AE" w:rsidRDefault="000C68AE" w:rsidP="000C68AE">
      <w:pPr>
        <w:pStyle w:val="-"/>
        <w:ind w:firstLine="420"/>
      </w:pPr>
      <w:r>
        <w:rPr>
          <w:rFonts w:hint="eastAsia"/>
        </w:rPr>
        <w:t>2、本基金以使收益分配后基金份额净值增长率尽可能贴近标的指数同期增长率为原则进行收益分配。基于本基金的性质和特点，收益分配后有可能使除息后的基金份额净值低于面值；</w:t>
      </w:r>
    </w:p>
    <w:p w:rsidR="000C68AE" w:rsidRDefault="000C68AE" w:rsidP="000C68AE">
      <w:pPr>
        <w:pStyle w:val="-"/>
        <w:ind w:firstLine="420"/>
      </w:pPr>
      <w:r>
        <w:rPr>
          <w:rFonts w:hint="eastAsia"/>
        </w:rPr>
        <w:t>3、本基金每年收益分配次数最多为12次，基金份额每次基金收益分配比例由基金管理人根据上述原则确定。基金收益分配基准日即期末可供分配利润计算截止日；</w:t>
      </w:r>
    </w:p>
    <w:p w:rsidR="000C68AE" w:rsidRDefault="000C68AE" w:rsidP="000C68AE">
      <w:pPr>
        <w:pStyle w:val="-"/>
        <w:ind w:firstLine="420"/>
      </w:pPr>
      <w:r>
        <w:rPr>
          <w:rFonts w:hint="eastAsia"/>
        </w:rPr>
        <w:t>4、本基金收益分配采取现金分红方式；</w:t>
      </w:r>
    </w:p>
    <w:p w:rsidR="000C68AE" w:rsidRDefault="000C68AE" w:rsidP="000C68AE">
      <w:pPr>
        <w:pStyle w:val="-"/>
        <w:ind w:firstLine="420"/>
      </w:pPr>
      <w:r>
        <w:rPr>
          <w:rFonts w:hint="eastAsia"/>
        </w:rPr>
        <w:t>5、若《基金合同》生效不满3个月可不进行收益分配；</w:t>
      </w:r>
    </w:p>
    <w:p w:rsidR="000C68AE" w:rsidRDefault="000C68AE" w:rsidP="000C68AE">
      <w:pPr>
        <w:pStyle w:val="-"/>
        <w:ind w:firstLine="420"/>
      </w:pPr>
      <w:r>
        <w:rPr>
          <w:rFonts w:hint="eastAsia"/>
        </w:rPr>
        <w:t>6、每一基金份额享有同等分配权；</w:t>
      </w:r>
    </w:p>
    <w:p w:rsidR="000C68AE" w:rsidRDefault="000C68AE" w:rsidP="000C68AE">
      <w:pPr>
        <w:pStyle w:val="-"/>
        <w:ind w:firstLine="420"/>
      </w:pPr>
      <w:r>
        <w:rPr>
          <w:rFonts w:hint="eastAsia"/>
        </w:rPr>
        <w:t>7、法律法规或监管机关另有规定的，从其规定。</w:t>
      </w:r>
    </w:p>
    <w:p w:rsidR="000C68AE" w:rsidRDefault="000C68AE" w:rsidP="000C68AE">
      <w:pPr>
        <w:pStyle w:val="-"/>
        <w:ind w:firstLine="420"/>
      </w:pPr>
    </w:p>
    <w:p w:rsidR="000C68AE" w:rsidRDefault="000C68AE" w:rsidP="000C68AE">
      <w:pPr>
        <w:pStyle w:val="-"/>
        <w:ind w:firstLine="420"/>
      </w:pPr>
      <w:r>
        <w:rPr>
          <w:rFonts w:hint="eastAsia"/>
        </w:rPr>
        <w:t>四、收益分配方案</w:t>
      </w:r>
    </w:p>
    <w:p w:rsidR="000C68AE" w:rsidRDefault="000C68AE" w:rsidP="000C68AE">
      <w:pPr>
        <w:pStyle w:val="-"/>
        <w:ind w:firstLine="420"/>
      </w:pPr>
      <w:r>
        <w:rPr>
          <w:rFonts w:hint="eastAsia"/>
        </w:rPr>
        <w:t>基金收益分配方案中应载明收益分配基准日以及该日的可供分配利润、基金收益分配对象、分配原则、分配时间、分配数额及比例、分配方式、支付方式等内容。</w:t>
      </w:r>
    </w:p>
    <w:p w:rsidR="000C68AE" w:rsidRDefault="000C68AE" w:rsidP="000C68AE">
      <w:pPr>
        <w:pStyle w:val="-"/>
        <w:ind w:firstLine="420"/>
      </w:pPr>
    </w:p>
    <w:p w:rsidR="000C68AE" w:rsidRDefault="000C68AE" w:rsidP="000C68AE">
      <w:pPr>
        <w:pStyle w:val="-"/>
        <w:ind w:firstLine="420"/>
      </w:pPr>
      <w:r>
        <w:rPr>
          <w:rFonts w:hint="eastAsia"/>
        </w:rPr>
        <w:lastRenderedPageBreak/>
        <w:t>五、收益分配方案的确定、公告与实施</w:t>
      </w:r>
    </w:p>
    <w:p w:rsidR="000C68AE" w:rsidRDefault="000C68AE" w:rsidP="000C68AE">
      <w:pPr>
        <w:pStyle w:val="-"/>
        <w:ind w:firstLine="420"/>
      </w:pPr>
      <w:r>
        <w:rPr>
          <w:rFonts w:hint="eastAsia"/>
        </w:rPr>
        <w:t>1.基金收益分配方案由基金管理人拟订，由基金托管人复核，依照《信息披露办法》的有关规定在指定媒体上公告并报中国证监会备案；</w:t>
      </w:r>
    </w:p>
    <w:p w:rsidR="000C68AE" w:rsidRDefault="000C68AE" w:rsidP="000C68AE">
      <w:pPr>
        <w:pStyle w:val="-"/>
        <w:ind w:firstLine="420"/>
      </w:pPr>
      <w:r>
        <w:rPr>
          <w:rFonts w:hint="eastAsia"/>
        </w:rPr>
        <w:t>2.在收益分配方案公布后，基金管理人依据具体方案的规定就支付的现金红利向基金托管人发送划款指令，基金托管人按照基金管理人的指令及时进行分红资金的划付。</w:t>
      </w:r>
    </w:p>
    <w:p w:rsidR="000C68AE" w:rsidRDefault="000C68AE" w:rsidP="000C68AE">
      <w:pPr>
        <w:pStyle w:val="-"/>
        <w:ind w:firstLine="420"/>
      </w:pPr>
      <w:r>
        <w:rPr>
          <w:rFonts w:hint="eastAsia"/>
        </w:rPr>
        <w:t>3.基金红利发放日距离收益分配基准日的时间不得超过15个工作日。</w:t>
      </w:r>
    </w:p>
    <w:p w:rsidR="000C68AE" w:rsidRDefault="000C68AE" w:rsidP="000C68AE">
      <w:pPr>
        <w:pStyle w:val="-"/>
        <w:ind w:firstLine="420"/>
      </w:pPr>
    </w:p>
    <w:p w:rsidR="000C68AE" w:rsidRDefault="000C68AE" w:rsidP="000C68AE">
      <w:pPr>
        <w:pStyle w:val="-"/>
        <w:ind w:firstLine="420"/>
      </w:pPr>
      <w:r>
        <w:rPr>
          <w:rFonts w:hint="eastAsia"/>
        </w:rPr>
        <w:t>六、基金收益分配中发生的费用</w:t>
      </w:r>
    </w:p>
    <w:p w:rsidR="000C68AE" w:rsidRDefault="000C68AE" w:rsidP="000C68AE">
      <w:pPr>
        <w:pStyle w:val="-"/>
        <w:ind w:firstLine="420"/>
      </w:pPr>
      <w:r>
        <w:rPr>
          <w:rFonts w:hint="eastAsia"/>
        </w:rPr>
        <w:t>基金收益分配时所发生的银行转账或其他手续费用由投资者自行承担。</w:t>
      </w:r>
    </w:p>
    <w:p w:rsidR="000C68AE" w:rsidRDefault="000C68AE" w:rsidP="000C68AE">
      <w:pPr>
        <w:pStyle w:val="-1"/>
      </w:pPr>
      <w:r>
        <w:br w:type="page"/>
      </w:r>
      <w:bookmarkStart w:id="59" w:name="_Toc510532289"/>
      <w:r>
        <w:rPr>
          <w:rFonts w:hint="eastAsia"/>
        </w:rPr>
        <w:lastRenderedPageBreak/>
        <w:t>§</w:t>
      </w:r>
      <w:r>
        <w:t xml:space="preserve"> 15 基金的费用与税收</w:t>
      </w:r>
      <w:bookmarkEnd w:id="59"/>
    </w:p>
    <w:p w:rsidR="000C68AE" w:rsidRDefault="000C68AE" w:rsidP="000C68AE">
      <w:pPr>
        <w:pStyle w:val="-"/>
        <w:ind w:firstLine="420"/>
      </w:pPr>
      <w:r>
        <w:rPr>
          <w:rFonts w:hint="eastAsia"/>
        </w:rPr>
        <w:t>一、基金费用的种类</w:t>
      </w:r>
    </w:p>
    <w:p w:rsidR="000C68AE" w:rsidRDefault="000C68AE" w:rsidP="000C68AE">
      <w:pPr>
        <w:pStyle w:val="-"/>
        <w:ind w:firstLine="420"/>
      </w:pPr>
      <w:r>
        <w:rPr>
          <w:rFonts w:hint="eastAsia"/>
        </w:rPr>
        <w:t>1.基金管理人的管理费；</w:t>
      </w:r>
    </w:p>
    <w:p w:rsidR="000C68AE" w:rsidRDefault="000C68AE" w:rsidP="000C68AE">
      <w:pPr>
        <w:pStyle w:val="-"/>
        <w:ind w:firstLine="420"/>
      </w:pPr>
      <w:r>
        <w:rPr>
          <w:rFonts w:hint="eastAsia"/>
        </w:rPr>
        <w:t>2.基金托管人的托管费；</w:t>
      </w:r>
    </w:p>
    <w:p w:rsidR="000C68AE" w:rsidRDefault="000C68AE" w:rsidP="000C68AE">
      <w:pPr>
        <w:pStyle w:val="-"/>
        <w:ind w:firstLine="420"/>
      </w:pPr>
      <w:r>
        <w:rPr>
          <w:rFonts w:hint="eastAsia"/>
        </w:rPr>
        <w:t>3.基金财产拨划支付的银行费用；</w:t>
      </w:r>
    </w:p>
    <w:p w:rsidR="000C68AE" w:rsidRDefault="000C68AE" w:rsidP="000C68AE">
      <w:pPr>
        <w:pStyle w:val="-"/>
        <w:ind w:firstLine="420"/>
      </w:pPr>
      <w:r>
        <w:rPr>
          <w:rFonts w:hint="eastAsia"/>
        </w:rPr>
        <w:t>4.基金合同生效后的基金信息披露费用；</w:t>
      </w:r>
    </w:p>
    <w:p w:rsidR="000C68AE" w:rsidRDefault="000C68AE" w:rsidP="000C68AE">
      <w:pPr>
        <w:pStyle w:val="-"/>
        <w:ind w:firstLine="420"/>
      </w:pPr>
      <w:r>
        <w:rPr>
          <w:rFonts w:hint="eastAsia"/>
        </w:rPr>
        <w:t>5.基金份额持有人大会费用；</w:t>
      </w:r>
    </w:p>
    <w:p w:rsidR="000C68AE" w:rsidRDefault="000C68AE" w:rsidP="000C68AE">
      <w:pPr>
        <w:pStyle w:val="-"/>
        <w:ind w:firstLine="420"/>
      </w:pPr>
      <w:r>
        <w:rPr>
          <w:rFonts w:hint="eastAsia"/>
        </w:rPr>
        <w:t>6、基金上市费及年费；</w:t>
      </w:r>
    </w:p>
    <w:p w:rsidR="000C68AE" w:rsidRDefault="000C68AE" w:rsidP="000C68AE">
      <w:pPr>
        <w:pStyle w:val="-"/>
        <w:ind w:firstLine="420"/>
      </w:pPr>
      <w:r>
        <w:rPr>
          <w:rFonts w:hint="eastAsia"/>
        </w:rPr>
        <w:t>7、基金的指数许可使用费；</w:t>
      </w:r>
    </w:p>
    <w:p w:rsidR="000C68AE" w:rsidRDefault="000C68AE" w:rsidP="000C68AE">
      <w:pPr>
        <w:pStyle w:val="-"/>
        <w:ind w:firstLine="420"/>
      </w:pPr>
      <w:r>
        <w:rPr>
          <w:rFonts w:hint="eastAsia"/>
        </w:rPr>
        <w:t>8.基金合同生效后与基金有关的会计师费和律师费；</w:t>
      </w:r>
    </w:p>
    <w:p w:rsidR="000C68AE" w:rsidRDefault="000C68AE" w:rsidP="000C68AE">
      <w:pPr>
        <w:pStyle w:val="-"/>
        <w:ind w:firstLine="420"/>
      </w:pPr>
      <w:r>
        <w:rPr>
          <w:rFonts w:hint="eastAsia"/>
        </w:rPr>
        <w:t>9.基金的证券交易费用；</w:t>
      </w:r>
    </w:p>
    <w:p w:rsidR="000C68AE" w:rsidRDefault="000C68AE" w:rsidP="000C68AE">
      <w:pPr>
        <w:pStyle w:val="-"/>
        <w:ind w:firstLine="420"/>
      </w:pPr>
      <w:r>
        <w:rPr>
          <w:rFonts w:hint="eastAsia"/>
        </w:rPr>
        <w:t>10.依法可以在基金财产中列支的其他费用。</w:t>
      </w:r>
    </w:p>
    <w:p w:rsidR="000C68AE" w:rsidRDefault="000C68AE" w:rsidP="000C68AE">
      <w:pPr>
        <w:pStyle w:val="-"/>
        <w:ind w:firstLine="420"/>
      </w:pPr>
    </w:p>
    <w:p w:rsidR="000C68AE" w:rsidRDefault="000C68AE" w:rsidP="000C68AE">
      <w:pPr>
        <w:pStyle w:val="-"/>
        <w:ind w:firstLine="420"/>
      </w:pPr>
      <w:r>
        <w:rPr>
          <w:rFonts w:hint="eastAsia"/>
        </w:rPr>
        <w:t>二、上述基金费用由基金管理人在法律规定的范围内参照公允的市场价格确定，法律法规另有规定时从其规定。</w:t>
      </w:r>
    </w:p>
    <w:p w:rsidR="000C68AE" w:rsidRDefault="000C68AE" w:rsidP="000C68AE">
      <w:pPr>
        <w:pStyle w:val="-"/>
        <w:ind w:firstLine="420"/>
      </w:pPr>
    </w:p>
    <w:p w:rsidR="000C68AE" w:rsidRDefault="000C68AE" w:rsidP="000C68AE">
      <w:pPr>
        <w:pStyle w:val="-"/>
        <w:ind w:firstLine="420"/>
      </w:pPr>
      <w:r>
        <w:rPr>
          <w:rFonts w:hint="eastAsia"/>
        </w:rPr>
        <w:t>三、基金费用计提方法、计提标准和支付方式</w:t>
      </w:r>
    </w:p>
    <w:p w:rsidR="000C68AE" w:rsidRDefault="000C68AE" w:rsidP="000C68AE">
      <w:pPr>
        <w:pStyle w:val="-"/>
        <w:ind w:firstLine="420"/>
      </w:pPr>
      <w:r>
        <w:rPr>
          <w:rFonts w:hint="eastAsia"/>
        </w:rPr>
        <w:t>1.基金管理人的管理费</w:t>
      </w:r>
    </w:p>
    <w:p w:rsidR="000C68AE" w:rsidRDefault="000C68AE" w:rsidP="000C68AE">
      <w:pPr>
        <w:pStyle w:val="-"/>
        <w:ind w:firstLine="420"/>
      </w:pPr>
      <w:r>
        <w:rPr>
          <w:rFonts w:hint="eastAsia"/>
        </w:rPr>
        <w:t>在通常情况下，基金管理费按前一日基金资产净值的0.5%年费率计提。计算方法如下：</w:t>
      </w:r>
    </w:p>
    <w:p w:rsidR="000C68AE" w:rsidRDefault="000C68AE" w:rsidP="000C68AE">
      <w:pPr>
        <w:pStyle w:val="-"/>
        <w:ind w:firstLine="420"/>
      </w:pPr>
      <w:r>
        <w:rPr>
          <w:rFonts w:hint="eastAsia"/>
        </w:rPr>
        <w:t>H＝E×年管理费率÷当年天数</w:t>
      </w:r>
    </w:p>
    <w:p w:rsidR="000C68AE" w:rsidRDefault="000C68AE" w:rsidP="000C68AE">
      <w:pPr>
        <w:pStyle w:val="-"/>
        <w:ind w:firstLine="420"/>
      </w:pPr>
      <w:r>
        <w:rPr>
          <w:rFonts w:hint="eastAsia"/>
        </w:rPr>
        <w:t>H为每日应计提的基金管理费</w:t>
      </w:r>
    </w:p>
    <w:p w:rsidR="000C68AE" w:rsidRDefault="000C68AE" w:rsidP="000C68AE">
      <w:pPr>
        <w:pStyle w:val="-"/>
        <w:ind w:firstLine="420"/>
      </w:pPr>
      <w:r>
        <w:rPr>
          <w:rFonts w:hint="eastAsia"/>
        </w:rPr>
        <w:t>E为前一日基金资产净值</w:t>
      </w:r>
    </w:p>
    <w:p w:rsidR="000C68AE" w:rsidRDefault="000C68AE" w:rsidP="000C68AE">
      <w:pPr>
        <w:pStyle w:val="-"/>
        <w:ind w:firstLine="420"/>
      </w:pPr>
      <w:r>
        <w:rPr>
          <w:rFonts w:hint="eastAsia"/>
        </w:rPr>
        <w:t>基金管理费每日计提，按月支付。由基金管理人向基金托管人发送基金管理费划付指令，经基金托管人复核后于次月首日起5个工作日内从基金财产中一次性支付给基金管理人，若遇法定节假日、休息日，支付日期顺延。</w:t>
      </w:r>
    </w:p>
    <w:p w:rsidR="000C68AE" w:rsidRDefault="000C68AE" w:rsidP="000C68AE">
      <w:pPr>
        <w:pStyle w:val="-"/>
        <w:ind w:firstLine="420"/>
      </w:pPr>
      <w:r>
        <w:rPr>
          <w:rFonts w:hint="eastAsia"/>
        </w:rPr>
        <w:t>2.基金托管人的托管费</w:t>
      </w:r>
    </w:p>
    <w:p w:rsidR="000C68AE" w:rsidRDefault="000C68AE" w:rsidP="000C68AE">
      <w:pPr>
        <w:pStyle w:val="-"/>
        <w:ind w:firstLine="420"/>
      </w:pPr>
      <w:r>
        <w:rPr>
          <w:rFonts w:hint="eastAsia"/>
        </w:rPr>
        <w:t>在通常情况下，基金托管费按前一日基金资产净值的0.1%年费率计提。计算方法如下：</w:t>
      </w:r>
    </w:p>
    <w:p w:rsidR="000C68AE" w:rsidRDefault="000C68AE" w:rsidP="000C68AE">
      <w:pPr>
        <w:pStyle w:val="-"/>
        <w:ind w:firstLine="420"/>
      </w:pPr>
      <w:r>
        <w:rPr>
          <w:rFonts w:hint="eastAsia"/>
        </w:rPr>
        <w:t>H＝E×年托管费率÷当年天数</w:t>
      </w:r>
    </w:p>
    <w:p w:rsidR="000C68AE" w:rsidRDefault="000C68AE" w:rsidP="000C68AE">
      <w:pPr>
        <w:pStyle w:val="-"/>
        <w:ind w:firstLine="420"/>
      </w:pPr>
      <w:r>
        <w:rPr>
          <w:rFonts w:hint="eastAsia"/>
        </w:rPr>
        <w:t>H为每日应计提的基金托管费</w:t>
      </w:r>
    </w:p>
    <w:p w:rsidR="000C68AE" w:rsidRDefault="000C68AE" w:rsidP="000C68AE">
      <w:pPr>
        <w:pStyle w:val="-"/>
        <w:ind w:firstLine="420"/>
      </w:pPr>
      <w:r>
        <w:rPr>
          <w:rFonts w:hint="eastAsia"/>
        </w:rPr>
        <w:t>E为前一日基金资产净值</w:t>
      </w:r>
    </w:p>
    <w:p w:rsidR="000C68AE" w:rsidRDefault="000C68AE" w:rsidP="000C68AE">
      <w:pPr>
        <w:pStyle w:val="-"/>
        <w:ind w:firstLine="420"/>
      </w:pPr>
      <w:r>
        <w:rPr>
          <w:rFonts w:hint="eastAsia"/>
        </w:rPr>
        <w:lastRenderedPageBreak/>
        <w:t>基金托管费每日计提，按月支付。由基金管理人向基金托管人发送基金托管费划付指令，经基金托管人复核后于次月首日起5个工作日内从基金财产中一次性支付给基金托管人，若遇法定节假日、休息日，支付日期顺延。</w:t>
      </w:r>
    </w:p>
    <w:p w:rsidR="000C68AE" w:rsidRDefault="000C68AE" w:rsidP="000C68AE">
      <w:pPr>
        <w:pStyle w:val="-"/>
        <w:ind w:firstLine="420"/>
      </w:pPr>
      <w:r>
        <w:rPr>
          <w:rFonts w:hint="eastAsia"/>
        </w:rPr>
        <w:t>3.标的指数许可使用费</w:t>
      </w:r>
    </w:p>
    <w:p w:rsidR="000C68AE" w:rsidRDefault="000C68AE" w:rsidP="000C68AE">
      <w:pPr>
        <w:pStyle w:val="-"/>
        <w:ind w:firstLine="420"/>
      </w:pPr>
      <w:r>
        <w:rPr>
          <w:rFonts w:hint="eastAsia"/>
        </w:rPr>
        <w:t>在通常情况下，基金标的指数许可使用费按前一日基金资产净值的年费率计提。计算方法如下：</w:t>
      </w:r>
    </w:p>
    <w:p w:rsidR="000C68AE" w:rsidRDefault="000C68AE" w:rsidP="000C68AE">
      <w:pPr>
        <w:pStyle w:val="-"/>
        <w:ind w:firstLine="420"/>
      </w:pPr>
      <w:r>
        <w:rPr>
          <w:rFonts w:hint="eastAsia"/>
        </w:rPr>
        <w:t>H＝E×标的指数许可使用费年费率÷当年天数</w:t>
      </w:r>
    </w:p>
    <w:p w:rsidR="000C68AE" w:rsidRDefault="000C68AE" w:rsidP="000C68AE">
      <w:pPr>
        <w:pStyle w:val="-"/>
        <w:ind w:firstLine="420"/>
      </w:pPr>
      <w:r>
        <w:rPr>
          <w:rFonts w:hint="eastAsia"/>
        </w:rPr>
        <w:t>根据基金管理人与标的指数供应商签订的相应指数许可协议的规定，本基金标的指数许可使用费年费率为0.03%。</w:t>
      </w:r>
    </w:p>
    <w:p w:rsidR="000C68AE" w:rsidRDefault="000C68AE" w:rsidP="000C68AE">
      <w:pPr>
        <w:pStyle w:val="-"/>
        <w:ind w:firstLine="420"/>
      </w:pPr>
      <w:r>
        <w:rPr>
          <w:rFonts w:hint="eastAsia"/>
        </w:rPr>
        <w:t>H为每日应计提的基金标的指数许可使用费</w:t>
      </w:r>
    </w:p>
    <w:p w:rsidR="000C68AE" w:rsidRDefault="000C68AE" w:rsidP="000C68AE">
      <w:pPr>
        <w:pStyle w:val="-"/>
        <w:ind w:firstLine="420"/>
      </w:pPr>
      <w:r>
        <w:rPr>
          <w:rFonts w:hint="eastAsia"/>
        </w:rPr>
        <w:t>E为前一日基金资产净值</w:t>
      </w:r>
    </w:p>
    <w:p w:rsidR="000C68AE" w:rsidRDefault="000C68AE" w:rsidP="000C68AE">
      <w:pPr>
        <w:pStyle w:val="-"/>
        <w:ind w:firstLine="420"/>
      </w:pPr>
      <w:r>
        <w:rPr>
          <w:rFonts w:hint="eastAsia"/>
        </w:rPr>
        <w:t>自基金合同生效之日起，基金标的指数许可使用费每日计提，按季支付。根据基金管理人与标的指数供应商签订的相应指数许可协议的规定，标的指数许可使用费的收取下限为每季（自然季度）人民币50,000元，当季标的指数许可使用费不足50,000元的，按照50,000元支付；基金设立首季，指数许可使用费不受收取下限的限制。指数许可使用费每季支付一次，每年1月，4月，7月，10月的前十个工作日内支付上季度标的指数许可使用费。</w:t>
      </w:r>
    </w:p>
    <w:p w:rsidR="000C68AE" w:rsidRDefault="000C68AE" w:rsidP="000C68AE">
      <w:pPr>
        <w:pStyle w:val="-"/>
        <w:ind w:firstLine="420"/>
      </w:pPr>
      <w:r>
        <w:rPr>
          <w:rFonts w:hint="eastAsia"/>
        </w:rPr>
        <w:t>4.除管理费、托管费、指数许可使用费之外的基金费用，由基金托管人根据其他有关法规及相应协议的规定，按费用支出金额支付，列入或摊入当期基金费用。</w:t>
      </w:r>
    </w:p>
    <w:p w:rsidR="000C68AE" w:rsidRDefault="000C68AE" w:rsidP="000C68AE">
      <w:pPr>
        <w:pStyle w:val="-"/>
        <w:ind w:firstLine="420"/>
      </w:pPr>
    </w:p>
    <w:p w:rsidR="000C68AE" w:rsidRDefault="000C68AE" w:rsidP="000C68AE">
      <w:pPr>
        <w:pStyle w:val="-"/>
        <w:ind w:firstLine="420"/>
      </w:pPr>
      <w:r>
        <w:rPr>
          <w:rFonts w:hint="eastAsia"/>
        </w:rPr>
        <w:t>四、不列入基金费用的项目</w:t>
      </w:r>
    </w:p>
    <w:p w:rsidR="000C68AE" w:rsidRDefault="000C68AE" w:rsidP="000C68AE">
      <w:pPr>
        <w:pStyle w:val="-"/>
        <w:ind w:firstLine="420"/>
      </w:pPr>
      <w:r>
        <w:rPr>
          <w:rFonts w:hint="eastAsia"/>
        </w:rPr>
        <w:t>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w:t>
      </w:r>
    </w:p>
    <w:p w:rsidR="000C68AE" w:rsidRDefault="000C68AE" w:rsidP="000C68AE">
      <w:pPr>
        <w:pStyle w:val="-"/>
        <w:ind w:firstLine="420"/>
      </w:pPr>
    </w:p>
    <w:p w:rsidR="000C68AE" w:rsidRDefault="000C68AE" w:rsidP="000C68AE">
      <w:pPr>
        <w:pStyle w:val="-"/>
        <w:ind w:firstLine="420"/>
      </w:pPr>
      <w:r>
        <w:rPr>
          <w:rFonts w:hint="eastAsia"/>
        </w:rPr>
        <w:t>五、基金管理人和基金托管人可根据基金发展情况调整基金管理费率和基金托管费率。基金管理人必须最迟于新的费率实施日2日前在指定媒体上刊登公告。</w:t>
      </w:r>
    </w:p>
    <w:p w:rsidR="000C68AE" w:rsidRDefault="000C68AE" w:rsidP="000C68AE">
      <w:pPr>
        <w:pStyle w:val="-"/>
        <w:ind w:firstLine="420"/>
      </w:pPr>
    </w:p>
    <w:p w:rsidR="000C68AE" w:rsidRDefault="000C68AE" w:rsidP="000C68AE">
      <w:pPr>
        <w:pStyle w:val="-"/>
        <w:ind w:firstLine="420"/>
      </w:pPr>
      <w:r>
        <w:rPr>
          <w:rFonts w:hint="eastAsia"/>
        </w:rPr>
        <w:t>六、基金税收</w:t>
      </w:r>
    </w:p>
    <w:p w:rsidR="000C68AE" w:rsidRDefault="000C68AE" w:rsidP="000C68AE">
      <w:pPr>
        <w:pStyle w:val="-"/>
        <w:ind w:firstLine="420"/>
      </w:pPr>
      <w:r>
        <w:rPr>
          <w:rFonts w:hint="eastAsia"/>
        </w:rPr>
        <w:t>基金和基金份额持有人根据国家法律法规的规定，履行纳税义务。</w:t>
      </w:r>
    </w:p>
    <w:p w:rsidR="000C68AE" w:rsidRDefault="000C68AE" w:rsidP="000C68AE">
      <w:pPr>
        <w:pStyle w:val="-1"/>
      </w:pPr>
      <w:r>
        <w:br w:type="page"/>
      </w:r>
      <w:bookmarkStart w:id="60" w:name="_Toc510532290"/>
      <w:r>
        <w:rPr>
          <w:rFonts w:hint="eastAsia"/>
        </w:rPr>
        <w:lastRenderedPageBreak/>
        <w:t>§</w:t>
      </w:r>
      <w:r>
        <w:t xml:space="preserve"> 16 基金的会计与审计</w:t>
      </w:r>
      <w:bookmarkEnd w:id="60"/>
    </w:p>
    <w:p w:rsidR="000C68AE" w:rsidRDefault="000C68AE" w:rsidP="000C68AE">
      <w:pPr>
        <w:pStyle w:val="-"/>
        <w:ind w:firstLine="420"/>
      </w:pPr>
      <w:r>
        <w:rPr>
          <w:rFonts w:hint="eastAsia"/>
        </w:rPr>
        <w:t>一、基金的会计政策</w:t>
      </w:r>
    </w:p>
    <w:p w:rsidR="000C68AE" w:rsidRDefault="000C68AE" w:rsidP="000C68AE">
      <w:pPr>
        <w:pStyle w:val="-"/>
        <w:ind w:firstLine="420"/>
      </w:pPr>
      <w:r>
        <w:rPr>
          <w:rFonts w:hint="eastAsia"/>
        </w:rPr>
        <w:t>1.基金管理人为本基金的会计责任方；</w:t>
      </w:r>
    </w:p>
    <w:p w:rsidR="000C68AE" w:rsidRDefault="000C68AE" w:rsidP="000C68AE">
      <w:pPr>
        <w:pStyle w:val="-"/>
        <w:ind w:firstLine="420"/>
      </w:pPr>
      <w:r>
        <w:rPr>
          <w:rFonts w:hint="eastAsia"/>
        </w:rPr>
        <w:t>2.本基金的会计年度为公历每年的1月1日至12月31日；</w:t>
      </w:r>
    </w:p>
    <w:p w:rsidR="000C68AE" w:rsidRDefault="000C68AE" w:rsidP="000C68AE">
      <w:pPr>
        <w:pStyle w:val="-"/>
        <w:ind w:firstLine="420"/>
      </w:pPr>
      <w:r>
        <w:rPr>
          <w:rFonts w:hint="eastAsia"/>
        </w:rPr>
        <w:t>3.本基金的会计核算以人民币为记账本位币，以人民币元为记账单位；</w:t>
      </w:r>
    </w:p>
    <w:p w:rsidR="000C68AE" w:rsidRDefault="000C68AE" w:rsidP="000C68AE">
      <w:pPr>
        <w:pStyle w:val="-"/>
        <w:ind w:firstLine="420"/>
      </w:pPr>
      <w:r>
        <w:rPr>
          <w:rFonts w:hint="eastAsia"/>
        </w:rPr>
        <w:t>4.会计制度执行国家有关的会计制度；</w:t>
      </w:r>
    </w:p>
    <w:p w:rsidR="000C68AE" w:rsidRDefault="000C68AE" w:rsidP="000C68AE">
      <w:pPr>
        <w:pStyle w:val="-"/>
        <w:ind w:firstLine="420"/>
      </w:pPr>
      <w:r>
        <w:rPr>
          <w:rFonts w:hint="eastAsia"/>
        </w:rPr>
        <w:t>5.本基金独立建账、独立核算；</w:t>
      </w:r>
    </w:p>
    <w:p w:rsidR="000C68AE" w:rsidRDefault="000C68AE" w:rsidP="000C68AE">
      <w:pPr>
        <w:pStyle w:val="-"/>
        <w:ind w:firstLine="420"/>
      </w:pPr>
      <w:r>
        <w:rPr>
          <w:rFonts w:hint="eastAsia"/>
        </w:rPr>
        <w:t>6.基金管理人保留完整的会计账目、凭证并进行日常的会计核算，按照有关规定编制基金会计报表；</w:t>
      </w:r>
    </w:p>
    <w:p w:rsidR="000C68AE" w:rsidRDefault="000C68AE" w:rsidP="000C68AE">
      <w:pPr>
        <w:pStyle w:val="-"/>
        <w:ind w:firstLine="420"/>
      </w:pPr>
      <w:r>
        <w:rPr>
          <w:rFonts w:hint="eastAsia"/>
        </w:rPr>
        <w:t>7.基金托管人定期与基金管理人就基金的会计核算、报表编制等进行核对并书面确认。</w:t>
      </w:r>
    </w:p>
    <w:p w:rsidR="000C68AE" w:rsidRDefault="000C68AE" w:rsidP="000C68AE">
      <w:pPr>
        <w:pStyle w:val="-"/>
        <w:ind w:firstLine="420"/>
      </w:pPr>
    </w:p>
    <w:p w:rsidR="000C68AE" w:rsidRDefault="000C68AE" w:rsidP="000C68AE">
      <w:pPr>
        <w:pStyle w:val="-"/>
        <w:ind w:firstLine="420"/>
      </w:pPr>
      <w:r>
        <w:rPr>
          <w:rFonts w:hint="eastAsia"/>
        </w:rPr>
        <w:t>二、基金的审计</w:t>
      </w:r>
    </w:p>
    <w:p w:rsidR="000C68AE" w:rsidRDefault="000C68AE" w:rsidP="000C68AE">
      <w:pPr>
        <w:pStyle w:val="-"/>
        <w:ind w:firstLine="420"/>
      </w:pPr>
      <w:r>
        <w:rPr>
          <w:rFonts w:hint="eastAsia"/>
        </w:rPr>
        <w:t>1.基金管理人聘请具有从事证券相关业务资格的会计师事务所及其注册会计师对本基金年度财务报表及其他规定事项进行审计。会计师事务所及其注册会计师与基金管理人、基金托管人相互独立。</w:t>
      </w:r>
    </w:p>
    <w:p w:rsidR="000C68AE" w:rsidRDefault="000C68AE" w:rsidP="000C68AE">
      <w:pPr>
        <w:pStyle w:val="-"/>
        <w:ind w:firstLine="420"/>
      </w:pPr>
      <w:r>
        <w:rPr>
          <w:rFonts w:hint="eastAsia"/>
        </w:rPr>
        <w:t>2.会计师事务所更换经办注册会计师时，应事先征得基金管理人同意。</w:t>
      </w:r>
    </w:p>
    <w:p w:rsidR="000C68AE" w:rsidRDefault="000C68AE" w:rsidP="000C68AE">
      <w:pPr>
        <w:pStyle w:val="-"/>
        <w:ind w:firstLine="420"/>
      </w:pPr>
      <w:r>
        <w:rPr>
          <w:rFonts w:hint="eastAsia"/>
        </w:rPr>
        <w:t>3.基金管理人(或基金托管人)认为有充足理由更换会计师事务所，经基金托管人(或基金管理人)同意，并报中国证监会备案后可以更换。就更换会计师事务所，基金管理人应当依照《信息披露办法》的有关规定在指定媒体上公告。</w:t>
      </w:r>
    </w:p>
    <w:p w:rsidR="000C68AE" w:rsidRDefault="000C68AE" w:rsidP="000C68AE">
      <w:pPr>
        <w:pStyle w:val="-1"/>
      </w:pPr>
      <w:r>
        <w:br w:type="page"/>
      </w:r>
      <w:bookmarkStart w:id="61" w:name="_Toc510532291"/>
      <w:r>
        <w:rPr>
          <w:rFonts w:hint="eastAsia"/>
        </w:rPr>
        <w:lastRenderedPageBreak/>
        <w:t>§</w:t>
      </w:r>
      <w:r>
        <w:t xml:space="preserve"> 17 基金的信息披露</w:t>
      </w:r>
      <w:bookmarkEnd w:id="61"/>
    </w:p>
    <w:p w:rsidR="000C68AE" w:rsidRDefault="000C68AE" w:rsidP="000C68AE">
      <w:pPr>
        <w:pStyle w:val="-"/>
        <w:ind w:firstLine="420"/>
      </w:pPr>
      <w:r>
        <w:rPr>
          <w:rFonts w:hint="eastAsia"/>
        </w:rPr>
        <w:t>基金的信息披露应符合《基金法》、《运作办法》、《信息披露办法》、基金合同及其他有关规定。基金管理人、基金托管人和其他基金信息披露义务人应当依法披露基金信息，并保证所披露信息的真实性、准确性和完整性。</w:t>
      </w:r>
    </w:p>
    <w:p w:rsidR="000C68AE" w:rsidRDefault="000C68AE" w:rsidP="000C68AE">
      <w:pPr>
        <w:pStyle w:val="-"/>
        <w:ind w:firstLine="420"/>
      </w:pPr>
      <w:r>
        <w:rPr>
          <w:rFonts w:hint="eastAsia"/>
        </w:rPr>
        <w:t>本基金信息披露义务人包括基金管理人、基金托管人、召集基金份额持有人大会的基金份额持有人等法律法规和中国证监会规定的自然人、法人和其他组织。基金管理人、基金托管人和其他基金信息披露义务人应按规定将应予披露的基金信息披露事项在规定时间内通过中国证监会指定的全国性报刊和基金管理人、基金托管人的互联网网站等媒介披露。</w:t>
      </w:r>
    </w:p>
    <w:p w:rsidR="000C68AE" w:rsidRDefault="000C68AE" w:rsidP="000C68AE">
      <w:pPr>
        <w:pStyle w:val="-"/>
        <w:ind w:firstLine="420"/>
      </w:pPr>
      <w:r>
        <w:rPr>
          <w:rFonts w:hint="eastAsia"/>
        </w:rPr>
        <w:t>本基金信息披露义务人承诺公开披露的基金信息，不得有下列行为：</w:t>
      </w:r>
    </w:p>
    <w:p w:rsidR="000C68AE" w:rsidRDefault="000C68AE" w:rsidP="000C68AE">
      <w:pPr>
        <w:pStyle w:val="-"/>
        <w:ind w:firstLine="420"/>
      </w:pPr>
      <w:r>
        <w:rPr>
          <w:rFonts w:hint="eastAsia"/>
        </w:rPr>
        <w:t>1.虚假记载、误导性陈述或者重大遗漏；</w:t>
      </w:r>
    </w:p>
    <w:p w:rsidR="000C68AE" w:rsidRDefault="000C68AE" w:rsidP="000C68AE">
      <w:pPr>
        <w:pStyle w:val="-"/>
        <w:ind w:firstLine="420"/>
      </w:pPr>
      <w:r>
        <w:rPr>
          <w:rFonts w:hint="eastAsia"/>
        </w:rPr>
        <w:t>2.对证券投资业绩进行预测；</w:t>
      </w:r>
    </w:p>
    <w:p w:rsidR="000C68AE" w:rsidRDefault="000C68AE" w:rsidP="000C68AE">
      <w:pPr>
        <w:pStyle w:val="-"/>
        <w:ind w:firstLine="420"/>
      </w:pPr>
      <w:r>
        <w:rPr>
          <w:rFonts w:hint="eastAsia"/>
        </w:rPr>
        <w:t>3.违规承诺收益或者承担损失；</w:t>
      </w:r>
    </w:p>
    <w:p w:rsidR="000C68AE" w:rsidRDefault="000C68AE" w:rsidP="000C68AE">
      <w:pPr>
        <w:pStyle w:val="-"/>
        <w:ind w:firstLine="420"/>
      </w:pPr>
      <w:r>
        <w:rPr>
          <w:rFonts w:hint="eastAsia"/>
        </w:rPr>
        <w:t>4.诋毁其他基金管理人、基金托管人或者基金份额发售机构；</w:t>
      </w:r>
    </w:p>
    <w:p w:rsidR="000C68AE" w:rsidRDefault="000C68AE" w:rsidP="000C68AE">
      <w:pPr>
        <w:pStyle w:val="-"/>
        <w:ind w:firstLine="420"/>
      </w:pPr>
      <w:r>
        <w:rPr>
          <w:rFonts w:hint="eastAsia"/>
        </w:rPr>
        <w:t>5.登载任何自然人、法人或者其他组织的祝贺性、恭维性或推荐性的文字；</w:t>
      </w:r>
    </w:p>
    <w:p w:rsidR="000C68AE" w:rsidRDefault="000C68AE" w:rsidP="000C68AE">
      <w:pPr>
        <w:pStyle w:val="-"/>
        <w:ind w:firstLine="420"/>
      </w:pPr>
      <w:r>
        <w:rPr>
          <w:rFonts w:hint="eastAsia"/>
        </w:rPr>
        <w:t>6.中国证监会禁止的其他行为。</w:t>
      </w:r>
    </w:p>
    <w:p w:rsidR="000C68AE" w:rsidRDefault="000C68AE" w:rsidP="000C68AE">
      <w:pPr>
        <w:pStyle w:val="-"/>
        <w:ind w:firstLine="420"/>
      </w:pPr>
      <w:r>
        <w:rPr>
          <w:rFonts w:hint="eastAsia"/>
        </w:rPr>
        <w:t>本基金公开披露的信息应采用中文文本。如同时采用外文文本的，基金信息披露义务人应保证两种文本的内容一致。两种文本发生歧义的，以中文文本为准。</w:t>
      </w:r>
    </w:p>
    <w:p w:rsidR="000C68AE" w:rsidRDefault="000C68AE" w:rsidP="000C68AE">
      <w:pPr>
        <w:pStyle w:val="-"/>
        <w:ind w:firstLine="420"/>
      </w:pPr>
      <w:r>
        <w:rPr>
          <w:rFonts w:hint="eastAsia"/>
        </w:rPr>
        <w:t>本基金公开披露的信息采用阿拉伯数字；除特别说明外，货币单位为人民币元。</w:t>
      </w:r>
    </w:p>
    <w:p w:rsidR="000C68AE" w:rsidRDefault="000C68AE" w:rsidP="000C68AE">
      <w:pPr>
        <w:pStyle w:val="-"/>
        <w:ind w:firstLine="420"/>
      </w:pPr>
      <w:r>
        <w:rPr>
          <w:rFonts w:hint="eastAsia"/>
        </w:rPr>
        <w:t>公开披露的基金信息包括：</w:t>
      </w:r>
    </w:p>
    <w:p w:rsidR="000C68AE" w:rsidRDefault="000C68AE" w:rsidP="000C68AE">
      <w:pPr>
        <w:pStyle w:val="-"/>
        <w:ind w:firstLine="420"/>
      </w:pPr>
      <w:r>
        <w:rPr>
          <w:rFonts w:hint="eastAsia"/>
        </w:rPr>
        <w:t>(一)招募说明书</w:t>
      </w:r>
    </w:p>
    <w:p w:rsidR="000C68AE" w:rsidRDefault="000C68AE" w:rsidP="000C68AE">
      <w:pPr>
        <w:pStyle w:val="-"/>
        <w:ind w:firstLine="420"/>
      </w:pPr>
      <w:r>
        <w:rPr>
          <w:rFonts w:hint="eastAsia"/>
        </w:rPr>
        <w:t>招募说明书是基金向社会公开发售时对基金情况进行说明的法律文件。</w:t>
      </w:r>
    </w:p>
    <w:p w:rsidR="000C68AE" w:rsidRDefault="000C68AE" w:rsidP="000C68AE">
      <w:pPr>
        <w:pStyle w:val="-"/>
        <w:ind w:firstLine="420"/>
      </w:pPr>
      <w:r>
        <w:rPr>
          <w:rFonts w:hint="eastAsia"/>
        </w:rPr>
        <w:t>基金管理人按照《基金法》、《信息披露办法》、基金合同编制并在基金份额发售的3日前，将基金招募说明书登载在指定媒体上。基金合同生效后，基金管理人应当在每6个月结束之日起45日内，更新招募说明书并登载在网站上，将更新的招募说明书摘要登载在指定媒体上。基金管理人将在公告的15日前向中国证监会报送更新的招募说明书，并就有关更新内容提供书面说明。更新后的招募说明书公告内容的截止日为每6个月的最后1日。</w:t>
      </w:r>
    </w:p>
    <w:p w:rsidR="000C68AE" w:rsidRDefault="000C68AE" w:rsidP="000C68AE">
      <w:pPr>
        <w:pStyle w:val="-"/>
        <w:ind w:firstLine="420"/>
      </w:pPr>
      <w:r>
        <w:rPr>
          <w:rFonts w:hint="eastAsia"/>
        </w:rPr>
        <w:t>(二)基金合同、托管协议</w:t>
      </w:r>
    </w:p>
    <w:p w:rsidR="000C68AE" w:rsidRDefault="000C68AE" w:rsidP="000C68AE">
      <w:pPr>
        <w:pStyle w:val="-"/>
        <w:ind w:firstLine="420"/>
      </w:pPr>
      <w:r>
        <w:rPr>
          <w:rFonts w:hint="eastAsia"/>
        </w:rPr>
        <w:t>基金管理人应在基金份额发售的3日前，将基金合同摘要登载在指定媒体上；基金管理人、基金托管人应将基金合同、托管协议登载在各自网站上。</w:t>
      </w:r>
    </w:p>
    <w:p w:rsidR="000C68AE" w:rsidRDefault="000C68AE" w:rsidP="000C68AE">
      <w:pPr>
        <w:pStyle w:val="-"/>
        <w:ind w:firstLine="420"/>
      </w:pPr>
      <w:r>
        <w:rPr>
          <w:rFonts w:hint="eastAsia"/>
        </w:rPr>
        <w:t>(三)基金份额发售公告</w:t>
      </w:r>
    </w:p>
    <w:p w:rsidR="000C68AE" w:rsidRDefault="000C68AE" w:rsidP="000C68AE">
      <w:pPr>
        <w:pStyle w:val="-"/>
        <w:ind w:firstLine="420"/>
      </w:pPr>
      <w:r>
        <w:rPr>
          <w:rFonts w:hint="eastAsia"/>
        </w:rPr>
        <w:lastRenderedPageBreak/>
        <w:t>基金管理人将按照《基金法》、《信息披露办法》的有关规定，就基金份额发售的具体事宜编制基金份额发售公告，并在披露招募说明书的当日登载于指定媒体上。</w:t>
      </w:r>
    </w:p>
    <w:p w:rsidR="000C68AE" w:rsidRDefault="000C68AE" w:rsidP="000C68AE">
      <w:pPr>
        <w:pStyle w:val="-"/>
        <w:ind w:firstLine="420"/>
      </w:pPr>
      <w:r>
        <w:rPr>
          <w:rFonts w:hint="eastAsia"/>
        </w:rPr>
        <w:t>(四)基金合同生效公告</w:t>
      </w:r>
    </w:p>
    <w:p w:rsidR="000C68AE" w:rsidRDefault="000C68AE" w:rsidP="000C68AE">
      <w:pPr>
        <w:pStyle w:val="-"/>
        <w:ind w:firstLine="420"/>
      </w:pPr>
      <w:r>
        <w:rPr>
          <w:rFonts w:hint="eastAsia"/>
        </w:rPr>
        <w:t>基金管理人将在基金合同生效的次日在指定媒体上登载基金合同生效公告。基金合同生效公告中将说明基金募集情况。</w:t>
      </w:r>
    </w:p>
    <w:p w:rsidR="000C68AE" w:rsidRDefault="000C68AE" w:rsidP="000C68AE">
      <w:pPr>
        <w:pStyle w:val="-"/>
        <w:ind w:firstLine="420"/>
      </w:pPr>
      <w:r>
        <w:rPr>
          <w:rFonts w:hint="eastAsia"/>
        </w:rPr>
        <w:t>(五)基金资产净值公告、基金份额净值公告、基金份额累计净值公告</w:t>
      </w:r>
    </w:p>
    <w:p w:rsidR="000C68AE" w:rsidRDefault="000C68AE" w:rsidP="000C68AE">
      <w:pPr>
        <w:pStyle w:val="-"/>
        <w:ind w:firstLine="420"/>
      </w:pPr>
      <w:r>
        <w:rPr>
          <w:rFonts w:hint="eastAsia"/>
        </w:rPr>
        <w:t>1.本基金的基金合同生效后，在开始办理基金份额申购或者赎回前，基金管理人将至少每周公告一次基金资产净值和基金份额净值；</w:t>
      </w:r>
    </w:p>
    <w:p w:rsidR="000C68AE" w:rsidRDefault="000C68AE" w:rsidP="000C68AE">
      <w:pPr>
        <w:pStyle w:val="-"/>
        <w:ind w:firstLine="420"/>
      </w:pPr>
      <w:r>
        <w:rPr>
          <w:rFonts w:hint="eastAsia"/>
        </w:rPr>
        <w:t>2.在开始办理基金份额申购或者赎回后，基金管理人将在每个开放日的次日，通过网站、基金份额发售网点以及其他媒介，披露开放日的基金份额净值和基金份额累计净值；</w:t>
      </w:r>
    </w:p>
    <w:p w:rsidR="000C68AE" w:rsidRDefault="000C68AE" w:rsidP="000C68AE">
      <w:pPr>
        <w:pStyle w:val="-"/>
        <w:ind w:firstLine="420"/>
      </w:pPr>
      <w:r>
        <w:rPr>
          <w:rFonts w:hint="eastAsia"/>
        </w:rPr>
        <w:t>3.基金管理人将公告半年度和年度最后一个市场交易日（或自然日）基金资产净值和基金份额净值。基金管理人应当在上述市场交易日（或自然日）的次日，将基金资产净值、基金份额净值和基金份额累计净值登载在指定媒体上。</w:t>
      </w:r>
    </w:p>
    <w:p w:rsidR="000C68AE" w:rsidRDefault="000C68AE" w:rsidP="000C68AE">
      <w:pPr>
        <w:pStyle w:val="-"/>
        <w:ind w:firstLine="420"/>
      </w:pPr>
      <w:r>
        <w:rPr>
          <w:rFonts w:hint="eastAsia"/>
        </w:rPr>
        <w:t>（六）基金份额上市交易公告书</w:t>
      </w:r>
    </w:p>
    <w:p w:rsidR="000C68AE" w:rsidRDefault="000C68AE" w:rsidP="000C68AE">
      <w:pPr>
        <w:pStyle w:val="-"/>
        <w:ind w:firstLine="420"/>
      </w:pPr>
      <w:r>
        <w:rPr>
          <w:rFonts w:hint="eastAsia"/>
        </w:rPr>
        <w:t>基金份额获准在证券交易所上市交易的，基金管理人应当在基金份额上市交易前3个工作日将基金份额上市交易公告书登载在指定媒体上。</w:t>
      </w:r>
    </w:p>
    <w:p w:rsidR="000C68AE" w:rsidRDefault="000C68AE" w:rsidP="000C68AE">
      <w:pPr>
        <w:pStyle w:val="-"/>
        <w:ind w:firstLine="420"/>
      </w:pPr>
      <w:r>
        <w:rPr>
          <w:rFonts w:hint="eastAsia"/>
        </w:rPr>
        <w:t>(七)申购、赎回清单</w:t>
      </w:r>
    </w:p>
    <w:p w:rsidR="000C68AE" w:rsidRDefault="000C68AE" w:rsidP="000C68AE">
      <w:pPr>
        <w:pStyle w:val="-"/>
        <w:ind w:firstLine="420"/>
      </w:pPr>
      <w:r>
        <w:rPr>
          <w:rFonts w:hint="eastAsia"/>
        </w:rPr>
        <w:t>在开始办理基金份额申购或者赎回之后，基金管理人应当在每个开放日，通过网站以及其他媒介公告当日的申购、赎回清单。</w:t>
      </w:r>
    </w:p>
    <w:p w:rsidR="000C68AE" w:rsidRDefault="000C68AE" w:rsidP="000C68AE">
      <w:pPr>
        <w:pStyle w:val="-"/>
        <w:ind w:firstLine="420"/>
      </w:pPr>
      <w:r>
        <w:rPr>
          <w:rFonts w:hint="eastAsia"/>
        </w:rPr>
        <w:t>(八)基金年度报告、基金半年度报告、基金季度报告</w:t>
      </w:r>
    </w:p>
    <w:p w:rsidR="000C68AE" w:rsidRDefault="000C68AE" w:rsidP="000C68AE">
      <w:pPr>
        <w:pStyle w:val="-"/>
        <w:ind w:firstLine="420"/>
      </w:pPr>
      <w:r>
        <w:rPr>
          <w:rFonts w:hint="eastAsia"/>
        </w:rPr>
        <w:t>1.基金管理人应当在每年结束之日起90日内，编制完成基金年度报告，并将年度报告正文登载于网站上，将年度报告摘要登载在指定媒体上。基金年度报告需经具有从事证券相关业务资格的会计师事务所审计后，方可披露；</w:t>
      </w:r>
    </w:p>
    <w:p w:rsidR="000C68AE" w:rsidRDefault="000C68AE" w:rsidP="000C68AE">
      <w:pPr>
        <w:pStyle w:val="-"/>
        <w:ind w:firstLine="420"/>
      </w:pPr>
      <w:r>
        <w:rPr>
          <w:rFonts w:hint="eastAsia"/>
        </w:rPr>
        <w:t>2.基金管理人应当在上半年结束之日起60日内，编制完成基金半年度报告，并将半年度报告正文登载在网站上，将半年度报告摘要登载在指定媒体上；</w:t>
      </w:r>
    </w:p>
    <w:p w:rsidR="000C68AE" w:rsidRDefault="000C68AE" w:rsidP="000C68AE">
      <w:pPr>
        <w:pStyle w:val="-"/>
        <w:ind w:firstLine="420"/>
      </w:pPr>
      <w:r>
        <w:rPr>
          <w:rFonts w:hint="eastAsia"/>
        </w:rPr>
        <w:t>3.基金管理人应当在每个季度结束之日起15个工作日内，编制完成基金季度报告，并将季度报告登载在指定媒体上；</w:t>
      </w:r>
    </w:p>
    <w:p w:rsidR="000C68AE" w:rsidRDefault="000C68AE" w:rsidP="000C68AE">
      <w:pPr>
        <w:pStyle w:val="-"/>
        <w:ind w:firstLine="420"/>
      </w:pPr>
      <w:r>
        <w:rPr>
          <w:rFonts w:hint="eastAsia"/>
        </w:rPr>
        <w:t>4.基金合同生效不足2个月的，本基金管理人可以不编制当期季度报告、半年度报告或者年度报告。</w:t>
      </w:r>
    </w:p>
    <w:p w:rsidR="000C68AE" w:rsidRDefault="000C68AE" w:rsidP="000C68AE">
      <w:pPr>
        <w:pStyle w:val="-"/>
        <w:ind w:firstLine="420"/>
      </w:pPr>
      <w:r>
        <w:rPr>
          <w:rFonts w:hint="eastAsia"/>
        </w:rPr>
        <w:t>5.基金定期报告应当按有关规定分别报中国证监会和基金管理人主要办公场所所在地中国证监会派出机构备案。</w:t>
      </w:r>
    </w:p>
    <w:p w:rsidR="000C68AE" w:rsidRDefault="000C68AE" w:rsidP="000C68AE">
      <w:pPr>
        <w:pStyle w:val="-"/>
        <w:ind w:firstLine="420"/>
      </w:pPr>
      <w:r>
        <w:rPr>
          <w:rFonts w:hint="eastAsia"/>
        </w:rPr>
        <w:t>(八)临时报告与公告</w:t>
      </w:r>
    </w:p>
    <w:p w:rsidR="000C68AE" w:rsidRDefault="000C68AE" w:rsidP="000C68AE">
      <w:pPr>
        <w:pStyle w:val="-"/>
        <w:ind w:firstLine="420"/>
      </w:pPr>
      <w:r>
        <w:rPr>
          <w:rFonts w:hint="eastAsia"/>
        </w:rPr>
        <w:lastRenderedPageBreak/>
        <w:t>在基金运作过程中发生如下可能对基金份额持有人权益或者基金份额的价格产生重大影响的事件时，有关信息披露义务人应当在2日内编制临时报告书，予以公告，并在公开披露日分别报中国证监会和基金管理人主要办公场所所在地中国证监会派出机构备案：</w:t>
      </w:r>
    </w:p>
    <w:p w:rsidR="000C68AE" w:rsidRDefault="000C68AE" w:rsidP="000C68AE">
      <w:pPr>
        <w:pStyle w:val="-"/>
        <w:ind w:firstLine="420"/>
      </w:pPr>
      <w:r>
        <w:rPr>
          <w:rFonts w:hint="eastAsia"/>
        </w:rPr>
        <w:t>1.基金份额持有人大会的召开及决议；</w:t>
      </w:r>
    </w:p>
    <w:p w:rsidR="000C68AE" w:rsidRDefault="000C68AE" w:rsidP="000C68AE">
      <w:pPr>
        <w:pStyle w:val="-"/>
        <w:ind w:firstLine="420"/>
      </w:pPr>
      <w:r>
        <w:rPr>
          <w:rFonts w:hint="eastAsia"/>
        </w:rPr>
        <w:t>2.终止基金合同；</w:t>
      </w:r>
    </w:p>
    <w:p w:rsidR="000C68AE" w:rsidRDefault="000C68AE" w:rsidP="000C68AE">
      <w:pPr>
        <w:pStyle w:val="-"/>
        <w:ind w:firstLine="420"/>
      </w:pPr>
      <w:r>
        <w:rPr>
          <w:rFonts w:hint="eastAsia"/>
        </w:rPr>
        <w:t>3.转换基金运作方式；</w:t>
      </w:r>
    </w:p>
    <w:p w:rsidR="000C68AE" w:rsidRDefault="000C68AE" w:rsidP="000C68AE">
      <w:pPr>
        <w:pStyle w:val="-"/>
        <w:ind w:firstLine="420"/>
      </w:pPr>
      <w:r>
        <w:rPr>
          <w:rFonts w:hint="eastAsia"/>
        </w:rPr>
        <w:t>4.更换基金管理人、基金托管人；</w:t>
      </w:r>
    </w:p>
    <w:p w:rsidR="000C68AE" w:rsidRDefault="000C68AE" w:rsidP="000C68AE">
      <w:pPr>
        <w:pStyle w:val="-"/>
        <w:ind w:firstLine="420"/>
      </w:pPr>
      <w:r>
        <w:rPr>
          <w:rFonts w:hint="eastAsia"/>
        </w:rPr>
        <w:t>5.基金管理人、基金托管人的法定名称、住所发生变更；</w:t>
      </w:r>
    </w:p>
    <w:p w:rsidR="000C68AE" w:rsidRDefault="000C68AE" w:rsidP="000C68AE">
      <w:pPr>
        <w:pStyle w:val="-"/>
        <w:ind w:firstLine="420"/>
      </w:pPr>
      <w:r>
        <w:rPr>
          <w:rFonts w:hint="eastAsia"/>
        </w:rPr>
        <w:t>6.基金管理人股东及其出资比例发生变更；</w:t>
      </w:r>
    </w:p>
    <w:p w:rsidR="000C68AE" w:rsidRDefault="000C68AE" w:rsidP="000C68AE">
      <w:pPr>
        <w:pStyle w:val="-"/>
        <w:ind w:firstLine="420"/>
      </w:pPr>
      <w:r>
        <w:rPr>
          <w:rFonts w:hint="eastAsia"/>
        </w:rPr>
        <w:t>7.基金募集期延长；</w:t>
      </w:r>
    </w:p>
    <w:p w:rsidR="000C68AE" w:rsidRDefault="000C68AE" w:rsidP="000C68AE">
      <w:pPr>
        <w:pStyle w:val="-"/>
        <w:ind w:firstLine="420"/>
      </w:pPr>
      <w:r>
        <w:rPr>
          <w:rFonts w:hint="eastAsia"/>
        </w:rPr>
        <w:t>8.基金管理人的董事长、总经理及其他高级管理人员、基金经理和基金托管人基金托管部门负责人发生变动；</w:t>
      </w:r>
    </w:p>
    <w:p w:rsidR="000C68AE" w:rsidRDefault="000C68AE" w:rsidP="000C68AE">
      <w:pPr>
        <w:pStyle w:val="-"/>
        <w:ind w:firstLine="420"/>
      </w:pPr>
      <w:r>
        <w:rPr>
          <w:rFonts w:hint="eastAsia"/>
        </w:rPr>
        <w:t>9.基金管理人的董事在一年内变更超过50%；</w:t>
      </w:r>
    </w:p>
    <w:p w:rsidR="000C68AE" w:rsidRDefault="000C68AE" w:rsidP="000C68AE">
      <w:pPr>
        <w:pStyle w:val="-"/>
        <w:ind w:firstLine="420"/>
      </w:pPr>
      <w:r>
        <w:rPr>
          <w:rFonts w:hint="eastAsia"/>
        </w:rPr>
        <w:t>10.基金管理人、基金托管人基金托管部门的主要业务人员在一年内变动超过30%；</w:t>
      </w:r>
    </w:p>
    <w:p w:rsidR="000C68AE" w:rsidRDefault="000C68AE" w:rsidP="000C68AE">
      <w:pPr>
        <w:pStyle w:val="-"/>
        <w:ind w:firstLine="420"/>
      </w:pPr>
      <w:r>
        <w:rPr>
          <w:rFonts w:hint="eastAsia"/>
        </w:rPr>
        <w:t>11.涉及基金管理人、基金财产、基金托管业务的诉讼；</w:t>
      </w:r>
    </w:p>
    <w:p w:rsidR="000C68AE" w:rsidRDefault="000C68AE" w:rsidP="000C68AE">
      <w:pPr>
        <w:pStyle w:val="-"/>
        <w:ind w:firstLine="420"/>
      </w:pPr>
      <w:r>
        <w:rPr>
          <w:rFonts w:hint="eastAsia"/>
        </w:rPr>
        <w:t>12.基金管理人、基金托管人受到监管部门的调查；</w:t>
      </w:r>
    </w:p>
    <w:p w:rsidR="000C68AE" w:rsidRDefault="000C68AE" w:rsidP="000C68AE">
      <w:pPr>
        <w:pStyle w:val="-"/>
        <w:ind w:firstLine="420"/>
      </w:pPr>
      <w:r>
        <w:rPr>
          <w:rFonts w:hint="eastAsia"/>
        </w:rPr>
        <w:t>13.基金管理人及其董事、总经理及其他高级管理人员、基金经理受到严重行政处罚，基金托管人及其基金托管部门负责人受到严重行政处罚；</w:t>
      </w:r>
    </w:p>
    <w:p w:rsidR="000C68AE" w:rsidRDefault="000C68AE" w:rsidP="000C68AE">
      <w:pPr>
        <w:pStyle w:val="-"/>
        <w:ind w:firstLine="420"/>
      </w:pPr>
      <w:r>
        <w:rPr>
          <w:rFonts w:hint="eastAsia"/>
        </w:rPr>
        <w:t>14.重大关联交易事项；</w:t>
      </w:r>
    </w:p>
    <w:p w:rsidR="000C68AE" w:rsidRDefault="000C68AE" w:rsidP="000C68AE">
      <w:pPr>
        <w:pStyle w:val="-"/>
        <w:ind w:firstLine="420"/>
      </w:pPr>
      <w:r>
        <w:rPr>
          <w:rFonts w:hint="eastAsia"/>
        </w:rPr>
        <w:t>15.基金收益分配事项；</w:t>
      </w:r>
    </w:p>
    <w:p w:rsidR="000C68AE" w:rsidRDefault="000C68AE" w:rsidP="000C68AE">
      <w:pPr>
        <w:pStyle w:val="-"/>
        <w:ind w:firstLine="420"/>
      </w:pPr>
      <w:r>
        <w:rPr>
          <w:rFonts w:hint="eastAsia"/>
        </w:rPr>
        <w:t>16.管理费、托管费等费用计提标准、计提方式和费率发生变更；</w:t>
      </w:r>
    </w:p>
    <w:p w:rsidR="000C68AE" w:rsidRDefault="000C68AE" w:rsidP="000C68AE">
      <w:pPr>
        <w:pStyle w:val="-"/>
        <w:ind w:firstLine="420"/>
      </w:pPr>
      <w:r>
        <w:rPr>
          <w:rFonts w:hint="eastAsia"/>
        </w:rPr>
        <w:t>17.基金份额净值计价错误达基金份额净值0.5%；</w:t>
      </w:r>
    </w:p>
    <w:p w:rsidR="000C68AE" w:rsidRDefault="000C68AE" w:rsidP="000C68AE">
      <w:pPr>
        <w:pStyle w:val="-"/>
        <w:ind w:firstLine="420"/>
      </w:pPr>
      <w:r>
        <w:rPr>
          <w:rFonts w:hint="eastAsia"/>
        </w:rPr>
        <w:t>18.基金改聘会计师事务所；</w:t>
      </w:r>
    </w:p>
    <w:p w:rsidR="000C68AE" w:rsidRDefault="000C68AE" w:rsidP="000C68AE">
      <w:pPr>
        <w:pStyle w:val="-"/>
        <w:ind w:firstLine="420"/>
      </w:pPr>
      <w:r>
        <w:rPr>
          <w:rFonts w:hint="eastAsia"/>
        </w:rPr>
        <w:t>19.基金变更、增加或减少代销机构；</w:t>
      </w:r>
    </w:p>
    <w:p w:rsidR="000C68AE" w:rsidRDefault="000C68AE" w:rsidP="000C68AE">
      <w:pPr>
        <w:pStyle w:val="-"/>
        <w:ind w:firstLine="420"/>
      </w:pPr>
      <w:r>
        <w:rPr>
          <w:rFonts w:hint="eastAsia"/>
        </w:rPr>
        <w:t>20.基金更换登记结算机构；</w:t>
      </w:r>
    </w:p>
    <w:p w:rsidR="000C68AE" w:rsidRDefault="000C68AE" w:rsidP="000C68AE">
      <w:pPr>
        <w:pStyle w:val="-"/>
        <w:ind w:firstLine="420"/>
      </w:pPr>
      <w:r>
        <w:rPr>
          <w:rFonts w:hint="eastAsia"/>
        </w:rPr>
        <w:t>21.本基金开始办理申购、赎回；</w:t>
      </w:r>
    </w:p>
    <w:p w:rsidR="000C68AE" w:rsidRDefault="000C68AE" w:rsidP="000C68AE">
      <w:pPr>
        <w:pStyle w:val="-"/>
        <w:ind w:firstLine="420"/>
      </w:pPr>
      <w:r>
        <w:rPr>
          <w:rFonts w:hint="eastAsia"/>
        </w:rPr>
        <w:t>22.本基金申购、赎回费率及其收费方式发生变更；</w:t>
      </w:r>
    </w:p>
    <w:p w:rsidR="000C68AE" w:rsidRDefault="000C68AE" w:rsidP="000C68AE">
      <w:pPr>
        <w:pStyle w:val="-"/>
        <w:ind w:firstLine="420"/>
      </w:pPr>
      <w:r>
        <w:rPr>
          <w:rFonts w:hint="eastAsia"/>
        </w:rPr>
        <w:t>23.本基金发生巨额赎回并延期支付；</w:t>
      </w:r>
    </w:p>
    <w:p w:rsidR="000C68AE" w:rsidRDefault="000C68AE" w:rsidP="000C68AE">
      <w:pPr>
        <w:pStyle w:val="-"/>
        <w:ind w:firstLine="420"/>
      </w:pPr>
      <w:r>
        <w:rPr>
          <w:rFonts w:hint="eastAsia"/>
        </w:rPr>
        <w:t>24.本基金连续发生巨额赎回并暂停接受赎回申请；</w:t>
      </w:r>
    </w:p>
    <w:p w:rsidR="000C68AE" w:rsidRDefault="000C68AE" w:rsidP="000C68AE">
      <w:pPr>
        <w:pStyle w:val="-"/>
        <w:ind w:firstLine="420"/>
      </w:pPr>
      <w:r>
        <w:rPr>
          <w:rFonts w:hint="eastAsia"/>
        </w:rPr>
        <w:t>25.本基金暂停接受申购、赎回申请后重新接受申购、赎回；</w:t>
      </w:r>
    </w:p>
    <w:p w:rsidR="000C68AE" w:rsidRDefault="000C68AE" w:rsidP="000C68AE">
      <w:pPr>
        <w:pStyle w:val="-"/>
        <w:ind w:firstLine="420"/>
      </w:pPr>
      <w:r>
        <w:rPr>
          <w:rFonts w:hint="eastAsia"/>
        </w:rPr>
        <w:t>26.中国证监会或本基金合同规定的其他事项。</w:t>
      </w:r>
    </w:p>
    <w:p w:rsidR="000C68AE" w:rsidRDefault="000C68AE" w:rsidP="000C68AE">
      <w:pPr>
        <w:pStyle w:val="-"/>
        <w:ind w:firstLine="420"/>
      </w:pPr>
      <w:r>
        <w:rPr>
          <w:rFonts w:hint="eastAsia"/>
        </w:rPr>
        <w:t>(九)澄清公告</w:t>
      </w:r>
    </w:p>
    <w:p w:rsidR="000C68AE" w:rsidRDefault="000C68AE" w:rsidP="000C68AE">
      <w:pPr>
        <w:pStyle w:val="-"/>
        <w:ind w:firstLine="420"/>
      </w:pPr>
      <w:r>
        <w:rPr>
          <w:rFonts w:hint="eastAsia"/>
        </w:rPr>
        <w:lastRenderedPageBreak/>
        <w:t>在本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0C68AE" w:rsidRDefault="000C68AE" w:rsidP="000C68AE">
      <w:pPr>
        <w:pStyle w:val="-"/>
        <w:ind w:firstLine="420"/>
      </w:pPr>
      <w:r>
        <w:rPr>
          <w:rFonts w:hint="eastAsia"/>
        </w:rPr>
        <w:t>(十)基金份额持有人大会决议</w:t>
      </w:r>
    </w:p>
    <w:p w:rsidR="000C68AE" w:rsidRDefault="000C68AE" w:rsidP="000C68AE">
      <w:pPr>
        <w:pStyle w:val="-"/>
        <w:ind w:firstLine="420"/>
      </w:pPr>
      <w:r>
        <w:rPr>
          <w:rFonts w:hint="eastAsia"/>
        </w:rPr>
        <w:t>(十一)中国证监会规定的其他信息</w:t>
      </w:r>
    </w:p>
    <w:p w:rsidR="000C68AE" w:rsidRDefault="000C68AE" w:rsidP="000C68AE">
      <w:pPr>
        <w:pStyle w:val="-"/>
        <w:ind w:firstLine="420"/>
      </w:pPr>
      <w:r>
        <w:rPr>
          <w:rFonts w:hint="eastAsia"/>
        </w:rPr>
        <w:t>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0C68AE" w:rsidRDefault="000C68AE" w:rsidP="000C68AE">
      <w:pPr>
        <w:pStyle w:val="-"/>
        <w:ind w:firstLine="420"/>
      </w:pPr>
      <w:r>
        <w:rPr>
          <w:rFonts w:hint="eastAsia"/>
        </w:rPr>
        <w:t>(十二)信息披露文件的存放与查阅</w:t>
      </w:r>
    </w:p>
    <w:p w:rsidR="000C68AE" w:rsidRDefault="000C68AE" w:rsidP="000C68AE">
      <w:pPr>
        <w:pStyle w:val="-"/>
        <w:ind w:firstLine="420"/>
      </w:pPr>
      <w:r>
        <w:rPr>
          <w:rFonts w:hint="eastAsia"/>
        </w:rPr>
        <w:t>基金合同、托管协议、招募说明书或更新后的招募说明书、年度报告、半年度报告、季度报告和基金份额净值公告等文本文件在编制完成后，将存放于基金管理人所在地、基金托管人所在地，供公众查阅。投资人在支付工本费后，可在合理时间内取得上述文件复制件或复印件。</w:t>
      </w:r>
    </w:p>
    <w:p w:rsidR="000C68AE" w:rsidRDefault="000C68AE" w:rsidP="000C68AE">
      <w:pPr>
        <w:pStyle w:val="-"/>
        <w:ind w:firstLine="420"/>
      </w:pPr>
      <w:r>
        <w:rPr>
          <w:rFonts w:hint="eastAsia"/>
        </w:rPr>
        <w:t>投资人也可在基金管理人指定的网站上进行查阅。本基金的信息披露事项将在指定媒体上公告。</w:t>
      </w:r>
    </w:p>
    <w:p w:rsidR="000C68AE" w:rsidRDefault="000C68AE" w:rsidP="000C68AE">
      <w:pPr>
        <w:pStyle w:val="-"/>
        <w:ind w:firstLine="420"/>
      </w:pPr>
      <w:r>
        <w:rPr>
          <w:rFonts w:hint="eastAsia"/>
        </w:rPr>
        <w:t>本基金的信息披露将严格按照法律法规和基金合同的规定进行。</w:t>
      </w:r>
    </w:p>
    <w:p w:rsidR="000C68AE" w:rsidRDefault="000C68AE" w:rsidP="000C68AE">
      <w:pPr>
        <w:pStyle w:val="-1"/>
      </w:pPr>
      <w:r>
        <w:br w:type="page"/>
      </w:r>
      <w:bookmarkStart w:id="62" w:name="_Toc510532292"/>
      <w:r>
        <w:rPr>
          <w:rFonts w:hint="eastAsia"/>
        </w:rPr>
        <w:lastRenderedPageBreak/>
        <w:t>§</w:t>
      </w:r>
      <w:r>
        <w:t xml:space="preserve"> 18 风险揭示</w:t>
      </w:r>
      <w:bookmarkEnd w:id="62"/>
    </w:p>
    <w:p w:rsidR="000C68AE" w:rsidRDefault="000C68AE" w:rsidP="000C68AE">
      <w:pPr>
        <w:pStyle w:val="-"/>
        <w:ind w:firstLine="420"/>
      </w:pPr>
      <w:r>
        <w:rPr>
          <w:rFonts w:hint="eastAsia"/>
        </w:rPr>
        <w:t>一、市场风险</w:t>
      </w:r>
    </w:p>
    <w:p w:rsidR="000C68AE" w:rsidRDefault="000C68AE" w:rsidP="000C68AE">
      <w:pPr>
        <w:pStyle w:val="-"/>
        <w:ind w:firstLine="420"/>
      </w:pPr>
      <w:r>
        <w:rPr>
          <w:rFonts w:hint="eastAsia"/>
        </w:rPr>
        <w:t>证券市场价格受到经济因素、政治因素、投资心理和交易制度等各种因素的影响，导致基金收益水平变化，产生风险，主要包括：</w:t>
      </w:r>
    </w:p>
    <w:p w:rsidR="000C68AE" w:rsidRDefault="000C68AE" w:rsidP="000C68AE">
      <w:pPr>
        <w:pStyle w:val="-"/>
        <w:ind w:firstLine="420"/>
      </w:pPr>
      <w:r>
        <w:rPr>
          <w:rFonts w:hint="eastAsia"/>
        </w:rPr>
        <w:t>1、政策风险。因国家宏观政策发生变化，导致市场价格波动而产生风险。</w:t>
      </w:r>
    </w:p>
    <w:p w:rsidR="000C68AE" w:rsidRDefault="000C68AE" w:rsidP="000C68AE">
      <w:pPr>
        <w:pStyle w:val="-"/>
        <w:ind w:firstLine="420"/>
      </w:pPr>
      <w:r>
        <w:rPr>
          <w:rFonts w:hint="eastAsia"/>
        </w:rPr>
        <w:t>2、经济周期风险。随经济运行的周期性变化，证券市场的收益水平也呈周期性变化。基金投资于上市公司的股票，收益水平也会随之变化，从而产生风险。</w:t>
      </w:r>
    </w:p>
    <w:p w:rsidR="000C68AE" w:rsidRDefault="000C68AE" w:rsidP="000C68AE">
      <w:pPr>
        <w:pStyle w:val="-"/>
        <w:ind w:firstLine="420"/>
      </w:pPr>
      <w:r>
        <w:rPr>
          <w:rFonts w:hint="eastAsia"/>
        </w:rPr>
        <w:t>3、利率风险。利率的波动会导致证券市场价格和收益率的变动，也影响着企业的融资成本和利润，基金收益水平会受到利率变化的影响。</w:t>
      </w:r>
    </w:p>
    <w:p w:rsidR="000C68AE" w:rsidRDefault="000C68AE" w:rsidP="000C68AE">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0C68AE" w:rsidRDefault="000C68AE" w:rsidP="000C68AE">
      <w:pPr>
        <w:pStyle w:val="-"/>
        <w:ind w:firstLine="420"/>
      </w:pPr>
      <w:r>
        <w:rPr>
          <w:rFonts w:hint="eastAsia"/>
        </w:rPr>
        <w:t>5、购买力风险。因为通货膨胀的影响而导致货币购买力下降，从而使基金的实际收益下降。</w:t>
      </w:r>
    </w:p>
    <w:p w:rsidR="000C68AE" w:rsidRDefault="000C68AE" w:rsidP="000C68AE">
      <w:pPr>
        <w:pStyle w:val="-"/>
        <w:ind w:firstLine="420"/>
      </w:pPr>
    </w:p>
    <w:p w:rsidR="000C68AE" w:rsidRDefault="000C68AE" w:rsidP="000C68AE">
      <w:pPr>
        <w:pStyle w:val="-"/>
        <w:ind w:firstLine="420"/>
      </w:pPr>
      <w:r>
        <w:rPr>
          <w:rFonts w:hint="eastAsia"/>
        </w:rPr>
        <w:t>二、管理风险</w:t>
      </w:r>
    </w:p>
    <w:p w:rsidR="000C68AE" w:rsidRDefault="000C68AE" w:rsidP="000C68AE">
      <w:pPr>
        <w:pStyle w:val="-"/>
        <w:ind w:firstLine="420"/>
      </w:pPr>
      <w:r>
        <w:rPr>
          <w:rFonts w:hint="eastAsia"/>
        </w:rPr>
        <w:t>1、在基金管理运作过程中，基金管理人的知识、经验、判断、决策、技能等，会影响其对信息的占有以及对经济形势、证券价格走势的判断，从而影响基金收益水平；</w:t>
      </w:r>
    </w:p>
    <w:p w:rsidR="000C68AE" w:rsidRDefault="000C68AE" w:rsidP="000C68AE">
      <w:pPr>
        <w:pStyle w:val="-"/>
        <w:ind w:firstLine="420"/>
      </w:pPr>
      <w:r>
        <w:rPr>
          <w:rFonts w:hint="eastAsia"/>
        </w:rPr>
        <w:t>2、基金管理人和基金托管人的管理手段和管理技术等因素的变化也会影响基金收益水平。</w:t>
      </w:r>
    </w:p>
    <w:p w:rsidR="000C68AE" w:rsidRDefault="000C68AE" w:rsidP="000C68AE">
      <w:pPr>
        <w:pStyle w:val="-"/>
        <w:ind w:firstLine="420"/>
      </w:pPr>
    </w:p>
    <w:p w:rsidR="000C68AE" w:rsidRDefault="000C68AE" w:rsidP="000C68AE">
      <w:pPr>
        <w:pStyle w:val="-"/>
        <w:ind w:firstLine="420"/>
      </w:pPr>
      <w:r>
        <w:rPr>
          <w:rFonts w:hint="eastAsia"/>
        </w:rPr>
        <w:t>三、流动性风险</w:t>
      </w:r>
    </w:p>
    <w:p w:rsidR="000C68AE" w:rsidRDefault="000C68AE" w:rsidP="000C68AE">
      <w:pPr>
        <w:pStyle w:val="-"/>
        <w:ind w:firstLine="420"/>
      </w:pPr>
      <w:r>
        <w:rPr>
          <w:rFonts w:hint="eastAsia"/>
        </w:rPr>
        <w:t>指由于相关成份股的市场流动性不足使基金无法以合理价格买入或卖出所需股份数量所造成的风险。对ETF 基金而言，流动性风险主要发生在基金建仓期以及标的指数调整成份股期间。</w:t>
      </w:r>
    </w:p>
    <w:p w:rsidR="000C68AE" w:rsidRDefault="000C68AE" w:rsidP="000C68AE">
      <w:pPr>
        <w:pStyle w:val="-"/>
        <w:ind w:firstLine="420"/>
      </w:pPr>
    </w:p>
    <w:p w:rsidR="000C68AE" w:rsidRDefault="000C68AE" w:rsidP="000C68AE">
      <w:pPr>
        <w:pStyle w:val="-"/>
        <w:ind w:firstLine="420"/>
      </w:pPr>
      <w:r>
        <w:rPr>
          <w:rFonts w:hint="eastAsia"/>
        </w:rPr>
        <w:t>四、本基金特有风险</w:t>
      </w:r>
    </w:p>
    <w:p w:rsidR="000C68AE" w:rsidRDefault="000C68AE" w:rsidP="000C68AE">
      <w:pPr>
        <w:pStyle w:val="-"/>
        <w:ind w:firstLine="420"/>
      </w:pPr>
      <w:r>
        <w:rPr>
          <w:rFonts w:hint="eastAsia"/>
        </w:rPr>
        <w:t>1、标的指数回报与股票市场平均回报偏离的风险</w:t>
      </w:r>
    </w:p>
    <w:p w:rsidR="000C68AE" w:rsidRDefault="000C68AE" w:rsidP="000C68AE">
      <w:pPr>
        <w:pStyle w:val="-"/>
        <w:ind w:firstLine="420"/>
      </w:pPr>
      <w:r>
        <w:rPr>
          <w:rFonts w:hint="eastAsia"/>
        </w:rPr>
        <w:t>标的指数并不能完全代表整个股票市场。标的指数成份股的平均回报率与整个股票市场的平均回报率可能存在偏离。</w:t>
      </w:r>
    </w:p>
    <w:p w:rsidR="000C68AE" w:rsidRDefault="000C68AE" w:rsidP="000C68AE">
      <w:pPr>
        <w:pStyle w:val="-"/>
        <w:ind w:firstLine="420"/>
      </w:pPr>
      <w:r>
        <w:rPr>
          <w:rFonts w:hint="eastAsia"/>
        </w:rPr>
        <w:t>2、标的指数波动的风险</w:t>
      </w:r>
    </w:p>
    <w:p w:rsidR="000C68AE" w:rsidRDefault="000C68AE" w:rsidP="000C68AE">
      <w:pPr>
        <w:pStyle w:val="-"/>
        <w:ind w:firstLine="420"/>
      </w:pPr>
      <w:r>
        <w:rPr>
          <w:rFonts w:hint="eastAsia"/>
        </w:rPr>
        <w:lastRenderedPageBreak/>
        <w:t>标的指数成份股的价格可能受到政治因素、经济因素、上市公司经营状况、投资者心理和交易制度等各种因素的影响而波动，导致指数波动，从而使基金收益水平发生变化，产生风险。</w:t>
      </w:r>
    </w:p>
    <w:p w:rsidR="000C68AE" w:rsidRDefault="000C68AE" w:rsidP="000C68AE">
      <w:pPr>
        <w:pStyle w:val="-"/>
        <w:ind w:firstLine="420"/>
      </w:pPr>
      <w:r>
        <w:rPr>
          <w:rFonts w:hint="eastAsia"/>
        </w:rPr>
        <w:t>3、基金投资组合回报与标的指数回报偏离的风险</w:t>
      </w:r>
    </w:p>
    <w:p w:rsidR="000C68AE" w:rsidRDefault="000C68AE" w:rsidP="000C68AE">
      <w:pPr>
        <w:pStyle w:val="-"/>
        <w:ind w:firstLine="420"/>
      </w:pPr>
      <w:r>
        <w:rPr>
          <w:rFonts w:hint="eastAsia"/>
        </w:rPr>
        <w:t>由于标的指数调整成份股或变更编制方法、标的指数成份股发生配股或增发等行为导致成份股在标的指数中的权重发生变化、成份股派发现金红利、新股市值配售、成份股停牌或摘牌、股流动性差等原因使本基金无法及时调整投资组合以及与基金运作相关的费用等因素使本基金产生跟踪偏离度和跟踪误差。</w:t>
      </w:r>
    </w:p>
    <w:p w:rsidR="000C68AE" w:rsidRDefault="000C68AE" w:rsidP="000C68AE">
      <w:pPr>
        <w:pStyle w:val="-"/>
        <w:ind w:firstLine="420"/>
      </w:pPr>
      <w:r>
        <w:rPr>
          <w:rFonts w:hint="eastAsia"/>
        </w:rPr>
        <w:t>4、基金份额二级市场交易价格折溢价的风险</w:t>
      </w:r>
    </w:p>
    <w:p w:rsidR="000C68AE" w:rsidRDefault="000C68AE" w:rsidP="000C68AE">
      <w:pPr>
        <w:pStyle w:val="-"/>
        <w:ind w:firstLine="420"/>
      </w:pPr>
      <w:r>
        <w:rPr>
          <w:rFonts w:hint="eastAsia"/>
        </w:rPr>
        <w:t>尽管本基金将通过有效的套利机制使基金份额二级市场交易价格的折溢价控制在一定范围内，但基金份额在证券交易所的交易价格受诸多因素影响，存在不同于基金份额净值的情形，即存在价格折溢价的风险。</w:t>
      </w:r>
    </w:p>
    <w:p w:rsidR="000C68AE" w:rsidRDefault="000C68AE" w:rsidP="000C68AE">
      <w:pPr>
        <w:pStyle w:val="-"/>
        <w:ind w:firstLine="420"/>
      </w:pPr>
      <w:r>
        <w:rPr>
          <w:rFonts w:hint="eastAsia"/>
        </w:rPr>
        <w:t>5、IOPV计算错误的风险</w:t>
      </w:r>
    </w:p>
    <w:p w:rsidR="000C68AE" w:rsidRDefault="000C68AE" w:rsidP="000C68AE">
      <w:pPr>
        <w:pStyle w:val="-"/>
        <w:ind w:firstLine="420"/>
      </w:pPr>
      <w:r>
        <w:rPr>
          <w:rFonts w:hint="eastAsia"/>
        </w:rPr>
        <w:t>证券交易所计算并发布基金份额参考净值（IOPV），供投资者交易、申购、赎回基金份额时参考。IOPV与实时的基金份额净值可能存在差异，IOPV计算也可能出现错误。投资者若参考IOPV进行投资决策可能导致损失，需投资者自行承担后果。</w:t>
      </w:r>
    </w:p>
    <w:p w:rsidR="000C68AE" w:rsidRDefault="000C68AE" w:rsidP="000C68AE">
      <w:pPr>
        <w:pStyle w:val="-"/>
        <w:ind w:firstLine="420"/>
      </w:pPr>
      <w:r>
        <w:rPr>
          <w:rFonts w:hint="eastAsia"/>
        </w:rPr>
        <w:t>6、投资者赎回失败的风险</w:t>
      </w:r>
    </w:p>
    <w:p w:rsidR="000C68AE" w:rsidRDefault="000C68AE" w:rsidP="000C68AE">
      <w:pPr>
        <w:pStyle w:val="-"/>
        <w:ind w:firstLine="420"/>
      </w:pPr>
      <w:r>
        <w:rPr>
          <w:rFonts w:hint="eastAsia"/>
        </w:rPr>
        <w:t>基金管理人可能根据成份股市值规模变化等因素调整最小申购、赎回单位，由此可能导致投资者按原最小申购、赎回单位申购并持有的基金份额，可能无法按照新的最小申购、赎回单位全部赎回。</w:t>
      </w:r>
    </w:p>
    <w:p w:rsidR="000C68AE" w:rsidRDefault="000C68AE" w:rsidP="000C68AE">
      <w:pPr>
        <w:pStyle w:val="-"/>
        <w:ind w:firstLine="420"/>
      </w:pPr>
      <w:r>
        <w:rPr>
          <w:rFonts w:hint="eastAsia"/>
        </w:rPr>
        <w:t>7、基金份额赎回对价的变现风险</w:t>
      </w:r>
    </w:p>
    <w:p w:rsidR="000C68AE" w:rsidRDefault="000C68AE" w:rsidP="000C68AE">
      <w:pPr>
        <w:pStyle w:val="-"/>
        <w:ind w:firstLine="420"/>
      </w:pPr>
      <w:r>
        <w:rPr>
          <w:rFonts w:hint="eastAsia"/>
        </w:rPr>
        <w:t>本基金赎回对价包括组合证券、现金替代、现金差额等。在组合证券变现过程中，由于市场变化、部分成份股流动性差等因素，导致投资者变现后的价值与赎回时赎回对价的价值有差异，存在变现风险。</w:t>
      </w:r>
    </w:p>
    <w:p w:rsidR="000C68AE" w:rsidRDefault="000C68AE" w:rsidP="000C68AE">
      <w:pPr>
        <w:pStyle w:val="-"/>
        <w:ind w:firstLine="420"/>
      </w:pPr>
    </w:p>
    <w:p w:rsidR="000C68AE" w:rsidRDefault="000C68AE" w:rsidP="000C68AE">
      <w:pPr>
        <w:pStyle w:val="-"/>
        <w:ind w:firstLine="420"/>
      </w:pPr>
      <w:r>
        <w:rPr>
          <w:rFonts w:hint="eastAsia"/>
        </w:rPr>
        <w:t>五、本基金法律文件风险收益特征表述与销售机构基金风险评价可能不一致的风险</w:t>
      </w:r>
    </w:p>
    <w:p w:rsidR="000C68AE" w:rsidRDefault="000C68AE" w:rsidP="000C68AE">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0C68AE" w:rsidRDefault="000C68AE" w:rsidP="000C68AE">
      <w:pPr>
        <w:pStyle w:val="-"/>
        <w:ind w:firstLine="420"/>
      </w:pPr>
    </w:p>
    <w:p w:rsidR="000C68AE" w:rsidRDefault="000C68AE" w:rsidP="000C68AE">
      <w:pPr>
        <w:pStyle w:val="-"/>
        <w:ind w:firstLine="420"/>
      </w:pPr>
      <w:r>
        <w:rPr>
          <w:rFonts w:hint="eastAsia"/>
        </w:rPr>
        <w:t>六、本基金投资股指期货的风险</w:t>
      </w:r>
    </w:p>
    <w:p w:rsidR="000C68AE" w:rsidRDefault="000C68AE" w:rsidP="000C68AE">
      <w:pPr>
        <w:pStyle w:val="-"/>
        <w:ind w:firstLine="420"/>
      </w:pPr>
      <w:r>
        <w:rPr>
          <w:rFonts w:hint="eastAsia"/>
        </w:rPr>
        <w:lastRenderedPageBreak/>
        <w:t>本基金可投资于股指期货，股指期货作为一种金融衍生品，主要存在以下风险：</w:t>
      </w:r>
    </w:p>
    <w:p w:rsidR="000C68AE" w:rsidRDefault="000C68AE" w:rsidP="000C68AE">
      <w:pPr>
        <w:pStyle w:val="-"/>
        <w:ind w:firstLine="420"/>
      </w:pPr>
      <w:r>
        <w:rPr>
          <w:rFonts w:hint="eastAsia"/>
        </w:rPr>
        <w:t>（１）市场风险：是指由于股指期货价格变动而给投资者带来的风险。</w:t>
      </w:r>
    </w:p>
    <w:p w:rsidR="000C68AE" w:rsidRDefault="000C68AE" w:rsidP="000C68AE">
      <w:pPr>
        <w:pStyle w:val="-"/>
        <w:ind w:firstLine="420"/>
      </w:pPr>
      <w:r>
        <w:rPr>
          <w:rFonts w:hint="eastAsia"/>
        </w:rPr>
        <w:t>（２）流动性风险：是指由于股指期货合约无法及时变现所带来的风险。</w:t>
      </w:r>
    </w:p>
    <w:p w:rsidR="000C68AE" w:rsidRDefault="000C68AE" w:rsidP="000C68AE">
      <w:pPr>
        <w:pStyle w:val="-"/>
        <w:ind w:firstLine="420"/>
      </w:pPr>
      <w:r>
        <w:rPr>
          <w:rFonts w:hint="eastAsia"/>
        </w:rPr>
        <w:t>（３）基差风险：是指股指期货合约价格和指数价格之间的价格差的波动所造成的风险。</w:t>
      </w:r>
    </w:p>
    <w:p w:rsidR="000C68AE" w:rsidRDefault="000C68AE" w:rsidP="000C68AE">
      <w:pPr>
        <w:pStyle w:val="-"/>
        <w:ind w:firstLine="420"/>
      </w:pPr>
      <w:r>
        <w:rPr>
          <w:rFonts w:hint="eastAsia"/>
        </w:rPr>
        <w:t>（４）保证金风险：是指由于无法及时筹措资金满足建立或者维持股指期货合约头寸所要求的保证金而带来的风险。</w:t>
      </w:r>
    </w:p>
    <w:p w:rsidR="000C68AE" w:rsidRDefault="000C68AE" w:rsidP="000C68AE">
      <w:pPr>
        <w:pStyle w:val="-"/>
        <w:ind w:firstLine="420"/>
      </w:pPr>
      <w:r>
        <w:rPr>
          <w:rFonts w:hint="eastAsia"/>
        </w:rPr>
        <w:t>（５）信用风险：是指期货经纪公司违约而产生损失的风险。</w:t>
      </w:r>
    </w:p>
    <w:p w:rsidR="000C68AE" w:rsidRDefault="000C68AE" w:rsidP="000C68AE">
      <w:pPr>
        <w:pStyle w:val="-"/>
        <w:ind w:firstLine="420"/>
      </w:pPr>
      <w:r>
        <w:rPr>
          <w:rFonts w:hint="eastAsia"/>
        </w:rPr>
        <w:t>（６）操作风险：是指由于内部流程的不完善，业务人员出现差错或者疏漏，或者系统出现故障等原因造成损失的风险。</w:t>
      </w:r>
    </w:p>
    <w:p w:rsidR="000C68AE" w:rsidRDefault="000C68AE" w:rsidP="000C68AE">
      <w:pPr>
        <w:pStyle w:val="-"/>
        <w:ind w:firstLine="420"/>
      </w:pPr>
    </w:p>
    <w:p w:rsidR="000C68AE" w:rsidRDefault="000C68AE" w:rsidP="000C68AE">
      <w:pPr>
        <w:pStyle w:val="-"/>
        <w:ind w:firstLine="420"/>
      </w:pPr>
      <w:r>
        <w:rPr>
          <w:rFonts w:hint="eastAsia"/>
        </w:rPr>
        <w:t>七、其他风险</w:t>
      </w:r>
    </w:p>
    <w:p w:rsidR="000C68AE" w:rsidRDefault="000C68AE" w:rsidP="000C68AE">
      <w:pPr>
        <w:pStyle w:val="-"/>
        <w:ind w:firstLine="420"/>
      </w:pPr>
      <w:r>
        <w:rPr>
          <w:rFonts w:hint="eastAsia"/>
        </w:rPr>
        <w:t>如因技术因素、人为因素、战争、自然灾害等因素而产生的风险等。</w:t>
      </w:r>
    </w:p>
    <w:p w:rsidR="000C68AE" w:rsidRDefault="000C68AE" w:rsidP="000C68AE">
      <w:pPr>
        <w:pStyle w:val="-1"/>
      </w:pPr>
      <w:r>
        <w:br w:type="page"/>
      </w:r>
      <w:bookmarkStart w:id="63" w:name="_Toc510532293"/>
      <w:r>
        <w:rPr>
          <w:rFonts w:hint="eastAsia"/>
        </w:rPr>
        <w:lastRenderedPageBreak/>
        <w:t>§</w:t>
      </w:r>
      <w:r>
        <w:t xml:space="preserve"> 19 基金合同的变更、终止和基金财产的清算</w:t>
      </w:r>
      <w:bookmarkEnd w:id="63"/>
    </w:p>
    <w:p w:rsidR="000C68AE" w:rsidRDefault="000C68AE" w:rsidP="000C68AE">
      <w:pPr>
        <w:pStyle w:val="-"/>
        <w:ind w:firstLine="420"/>
      </w:pPr>
      <w:r>
        <w:rPr>
          <w:rFonts w:hint="eastAsia"/>
        </w:rPr>
        <w:t>一、基金合同的变更</w:t>
      </w:r>
    </w:p>
    <w:p w:rsidR="000C68AE" w:rsidRDefault="000C68AE" w:rsidP="000C68AE">
      <w:pPr>
        <w:pStyle w:val="-"/>
        <w:ind w:firstLine="420"/>
      </w:pPr>
      <w:r>
        <w:rPr>
          <w:rFonts w:hint="eastAsia"/>
        </w:rPr>
        <w:t>1.基金合同变更内容对基金合同当事人权利、义务产生重大影响的，应召开基金份额持有人大会，基金合同变更的内容应经基金份额持有人大会决议同意。</w:t>
      </w:r>
    </w:p>
    <w:p w:rsidR="000C68AE" w:rsidRDefault="000C68AE" w:rsidP="000C68AE">
      <w:pPr>
        <w:pStyle w:val="-"/>
        <w:ind w:firstLine="420"/>
      </w:pPr>
      <w:r>
        <w:rPr>
          <w:rFonts w:hint="eastAsia"/>
        </w:rPr>
        <w:t>(1)转换基金运作方式；</w:t>
      </w:r>
    </w:p>
    <w:p w:rsidR="000C68AE" w:rsidRDefault="000C68AE" w:rsidP="000C68AE">
      <w:pPr>
        <w:pStyle w:val="-"/>
        <w:ind w:firstLine="420"/>
      </w:pPr>
      <w:r>
        <w:rPr>
          <w:rFonts w:hint="eastAsia"/>
        </w:rPr>
        <w:t>(2)变更基金类别；</w:t>
      </w:r>
    </w:p>
    <w:p w:rsidR="000C68AE" w:rsidRDefault="000C68AE" w:rsidP="000C68AE">
      <w:pPr>
        <w:pStyle w:val="-"/>
        <w:ind w:firstLine="420"/>
      </w:pPr>
      <w:r>
        <w:rPr>
          <w:rFonts w:hint="eastAsia"/>
        </w:rPr>
        <w:t>(3)变更基金投资目标、投资范围或投资策略（法律法规和中国证监会另有规定的除外）；</w:t>
      </w:r>
    </w:p>
    <w:p w:rsidR="000C68AE" w:rsidRDefault="000C68AE" w:rsidP="000C68AE">
      <w:pPr>
        <w:pStyle w:val="-"/>
        <w:ind w:firstLine="420"/>
      </w:pPr>
      <w:r>
        <w:rPr>
          <w:rFonts w:hint="eastAsia"/>
        </w:rPr>
        <w:t>(4)变更基金份额持有人大会程序；</w:t>
      </w:r>
    </w:p>
    <w:p w:rsidR="000C68AE" w:rsidRDefault="000C68AE" w:rsidP="000C68AE">
      <w:pPr>
        <w:pStyle w:val="-"/>
        <w:ind w:firstLine="420"/>
      </w:pPr>
      <w:r>
        <w:rPr>
          <w:rFonts w:hint="eastAsia"/>
        </w:rPr>
        <w:t>(5)更换基金管理人、基金托管人；</w:t>
      </w:r>
    </w:p>
    <w:p w:rsidR="000C68AE" w:rsidRDefault="000C68AE" w:rsidP="000C68AE">
      <w:pPr>
        <w:pStyle w:val="-"/>
        <w:ind w:firstLine="420"/>
      </w:pPr>
      <w:r>
        <w:rPr>
          <w:rFonts w:hint="eastAsia"/>
        </w:rPr>
        <w:t>(6)提高基金管理人、基金托管人的报酬标准。但根据适用的相关规定提高该等报酬标准的除外；</w:t>
      </w:r>
    </w:p>
    <w:p w:rsidR="000C68AE" w:rsidRDefault="000C68AE" w:rsidP="000C68AE">
      <w:pPr>
        <w:pStyle w:val="-"/>
        <w:ind w:firstLine="420"/>
      </w:pPr>
      <w:r>
        <w:rPr>
          <w:rFonts w:hint="eastAsia"/>
        </w:rPr>
        <w:t>(7)本基金与其他基金的合并；</w:t>
      </w:r>
    </w:p>
    <w:p w:rsidR="000C68AE" w:rsidRDefault="000C68AE" w:rsidP="000C68AE">
      <w:pPr>
        <w:pStyle w:val="-"/>
        <w:ind w:firstLine="420"/>
      </w:pPr>
      <w:r>
        <w:rPr>
          <w:rFonts w:hint="eastAsia"/>
        </w:rPr>
        <w:t>(8)终止基金上市，但因基金不再具备上市条件而被上海证券交易所终止上市的情形除外；</w:t>
      </w:r>
    </w:p>
    <w:p w:rsidR="000C68AE" w:rsidRDefault="000C68AE" w:rsidP="000C68AE">
      <w:pPr>
        <w:pStyle w:val="-"/>
        <w:ind w:firstLine="420"/>
      </w:pPr>
      <w:r>
        <w:rPr>
          <w:rFonts w:hint="eastAsia"/>
        </w:rPr>
        <w:t>(9)对基金合同当事人权利、义务产生重大影响的其他事项；</w:t>
      </w:r>
    </w:p>
    <w:p w:rsidR="000C68AE" w:rsidRDefault="000C68AE" w:rsidP="000C68AE">
      <w:pPr>
        <w:pStyle w:val="-"/>
        <w:ind w:firstLine="420"/>
      </w:pPr>
      <w:r>
        <w:rPr>
          <w:rFonts w:hint="eastAsia"/>
        </w:rPr>
        <w:t>(10)法律法规、基金合同或中国证监会规定的其他情形。</w:t>
      </w:r>
    </w:p>
    <w:p w:rsidR="000C68AE" w:rsidRDefault="000C68AE" w:rsidP="000C68AE">
      <w:pPr>
        <w:pStyle w:val="-"/>
        <w:ind w:firstLine="420"/>
      </w:pPr>
      <w:r>
        <w:rPr>
          <w:rFonts w:hint="eastAsia"/>
        </w:rPr>
        <w:t>但出现下列情况时，可不经基金份额持有人大会决议，由基金管理人和基金托管人同意变更后公布，并报中国证监会备案：</w:t>
      </w:r>
    </w:p>
    <w:p w:rsidR="000C68AE" w:rsidRDefault="000C68AE" w:rsidP="000C68AE">
      <w:pPr>
        <w:pStyle w:val="-"/>
        <w:ind w:firstLine="420"/>
      </w:pPr>
      <w:r>
        <w:rPr>
          <w:rFonts w:hint="eastAsia"/>
        </w:rPr>
        <w:t>(1)调低基金管理费、基金托管费和其他应由基金承担的费用；</w:t>
      </w:r>
    </w:p>
    <w:p w:rsidR="000C68AE" w:rsidRDefault="000C68AE" w:rsidP="000C68AE">
      <w:pPr>
        <w:pStyle w:val="-"/>
        <w:ind w:firstLine="420"/>
      </w:pPr>
      <w:r>
        <w:rPr>
          <w:rFonts w:hint="eastAsia"/>
        </w:rPr>
        <w:t>(2)在法律法规和本基金合同规定的范围内变更基金的申购费率、调低赎回费率或变更收费方式；</w:t>
      </w:r>
    </w:p>
    <w:p w:rsidR="000C68AE" w:rsidRDefault="000C68AE" w:rsidP="000C68AE">
      <w:pPr>
        <w:pStyle w:val="-"/>
        <w:ind w:firstLine="420"/>
      </w:pPr>
      <w:r>
        <w:rPr>
          <w:rFonts w:hint="eastAsia"/>
        </w:rPr>
        <w:t>(3)因相应的法律法规发生变动必须对基金合同进行修改；</w:t>
      </w:r>
    </w:p>
    <w:p w:rsidR="000C68AE" w:rsidRDefault="000C68AE" w:rsidP="000C68AE">
      <w:pPr>
        <w:pStyle w:val="-"/>
        <w:ind w:firstLine="420"/>
      </w:pPr>
      <w:r>
        <w:rPr>
          <w:rFonts w:hint="eastAsia"/>
        </w:rPr>
        <w:t>(4)对基金合同的修改不涉及本基金合同当事人权利义务关系发生重大变化；</w:t>
      </w:r>
    </w:p>
    <w:p w:rsidR="000C68AE" w:rsidRDefault="000C68AE" w:rsidP="000C68AE">
      <w:pPr>
        <w:pStyle w:val="-"/>
        <w:ind w:firstLine="420"/>
      </w:pPr>
      <w:r>
        <w:rPr>
          <w:rFonts w:hint="eastAsia"/>
        </w:rPr>
        <w:t>(5)基金合同的修改对基金份额持有人利益无实质性不利影响；</w:t>
      </w:r>
    </w:p>
    <w:p w:rsidR="000C68AE" w:rsidRDefault="000C68AE" w:rsidP="000C68AE">
      <w:pPr>
        <w:pStyle w:val="-"/>
        <w:ind w:firstLine="420"/>
      </w:pPr>
      <w:r>
        <w:rPr>
          <w:rFonts w:hint="eastAsia"/>
        </w:rPr>
        <w:t>(6)按照法律法规或本基金合同规定不需召开基金份额持有人大会的其他情形。</w:t>
      </w:r>
    </w:p>
    <w:p w:rsidR="000C68AE" w:rsidRDefault="000C68AE" w:rsidP="000C68AE">
      <w:pPr>
        <w:pStyle w:val="-"/>
        <w:ind w:firstLine="420"/>
      </w:pPr>
      <w:r>
        <w:rPr>
          <w:rFonts w:hint="eastAsia"/>
        </w:rPr>
        <w:t>2.关于变更基金合同的基金份额持有人大会决议应报中国证监会核准或备案，并于中国证监会核准或出具无异议意见后生效执行，并自生效之日起2日内在至少一种指定媒体公告。</w:t>
      </w:r>
    </w:p>
    <w:p w:rsidR="000C68AE" w:rsidRDefault="000C68AE" w:rsidP="000C68AE">
      <w:pPr>
        <w:pStyle w:val="-"/>
        <w:ind w:firstLine="420"/>
      </w:pPr>
    </w:p>
    <w:p w:rsidR="000C68AE" w:rsidRDefault="000C68AE" w:rsidP="000C68AE">
      <w:pPr>
        <w:pStyle w:val="-"/>
        <w:ind w:firstLine="420"/>
      </w:pPr>
      <w:r>
        <w:rPr>
          <w:rFonts w:hint="eastAsia"/>
        </w:rPr>
        <w:t>二、本基金合同的终止</w:t>
      </w:r>
    </w:p>
    <w:p w:rsidR="000C68AE" w:rsidRDefault="000C68AE" w:rsidP="000C68AE">
      <w:pPr>
        <w:pStyle w:val="-"/>
        <w:ind w:firstLine="420"/>
      </w:pPr>
      <w:r>
        <w:rPr>
          <w:rFonts w:hint="eastAsia"/>
        </w:rPr>
        <w:t>有下列情形之一的，本基金合同经中国证监会核准后将终止：</w:t>
      </w:r>
    </w:p>
    <w:p w:rsidR="000C68AE" w:rsidRDefault="000C68AE" w:rsidP="000C68AE">
      <w:pPr>
        <w:pStyle w:val="-"/>
        <w:ind w:firstLine="420"/>
      </w:pPr>
      <w:r>
        <w:rPr>
          <w:rFonts w:hint="eastAsia"/>
        </w:rPr>
        <w:lastRenderedPageBreak/>
        <w:t>1.基金份额持有人大会决定终止的；</w:t>
      </w:r>
    </w:p>
    <w:p w:rsidR="000C68AE" w:rsidRDefault="000C68AE" w:rsidP="000C68AE">
      <w:pPr>
        <w:pStyle w:val="-"/>
        <w:ind w:firstLine="420"/>
      </w:pPr>
      <w:r>
        <w:rPr>
          <w:rFonts w:hint="eastAsia"/>
        </w:rPr>
        <w:t>2.基金管理人因解散、破产、撤销等事由，不能继续担任基金管理人的职务，而在6个月内无其他适当的基金管理公司承接其原有权利义务；</w:t>
      </w:r>
    </w:p>
    <w:p w:rsidR="000C68AE" w:rsidRDefault="000C68AE" w:rsidP="000C68AE">
      <w:pPr>
        <w:pStyle w:val="-"/>
        <w:ind w:firstLine="420"/>
      </w:pPr>
      <w:r>
        <w:rPr>
          <w:rFonts w:hint="eastAsia"/>
        </w:rPr>
        <w:t>3.基金托管人因解散、破产、撤销等事由，不能继续担任基金托管人的职务，而在6个月内无其他适当的托管机构承接其原有权利义务；</w:t>
      </w:r>
    </w:p>
    <w:p w:rsidR="000C68AE" w:rsidRDefault="000C68AE" w:rsidP="000C68AE">
      <w:pPr>
        <w:pStyle w:val="-"/>
        <w:ind w:firstLine="420"/>
      </w:pPr>
      <w:r>
        <w:rPr>
          <w:rFonts w:hint="eastAsia"/>
        </w:rPr>
        <w:t>4.中国证监会规定的其他情况。</w:t>
      </w:r>
    </w:p>
    <w:p w:rsidR="000C68AE" w:rsidRDefault="000C68AE" w:rsidP="000C68AE">
      <w:pPr>
        <w:pStyle w:val="-"/>
        <w:ind w:firstLine="420"/>
      </w:pPr>
    </w:p>
    <w:p w:rsidR="000C68AE" w:rsidRDefault="000C68AE" w:rsidP="000C68AE">
      <w:pPr>
        <w:pStyle w:val="-"/>
        <w:ind w:firstLine="420"/>
      </w:pPr>
      <w:r>
        <w:rPr>
          <w:rFonts w:hint="eastAsia"/>
        </w:rPr>
        <w:t>三、基金财产的清算</w:t>
      </w:r>
    </w:p>
    <w:p w:rsidR="000C68AE" w:rsidRDefault="000C68AE" w:rsidP="000C68AE">
      <w:pPr>
        <w:pStyle w:val="-"/>
        <w:ind w:firstLine="420"/>
      </w:pPr>
      <w:r>
        <w:rPr>
          <w:rFonts w:hint="eastAsia"/>
        </w:rPr>
        <w:t>1.基金财产清算组</w:t>
      </w:r>
    </w:p>
    <w:p w:rsidR="000C68AE" w:rsidRDefault="000C68AE" w:rsidP="000C68AE">
      <w:pPr>
        <w:pStyle w:val="-"/>
        <w:ind w:firstLine="420"/>
      </w:pPr>
      <w:r>
        <w:rPr>
          <w:rFonts w:hint="eastAsia"/>
        </w:rPr>
        <w:t>(1)基金合同终止时，成立基金财产清算组，基金财产清算组在中国证监会的监督下进行基金清算。</w:t>
      </w:r>
    </w:p>
    <w:p w:rsidR="000C68AE" w:rsidRDefault="000C68AE" w:rsidP="000C68AE">
      <w:pPr>
        <w:pStyle w:val="-"/>
        <w:ind w:firstLine="420"/>
      </w:pPr>
      <w:r>
        <w:rPr>
          <w:rFonts w:hint="eastAsia"/>
        </w:rPr>
        <w:t>(2)基金财产清算组成员由基金管理人、基金托管人、具有从事证券相关业务资格的注册会计师、律师以及中国证监会指定的人员组成。基金财产清算组可以聘用必要的工作人员。</w:t>
      </w:r>
    </w:p>
    <w:p w:rsidR="000C68AE" w:rsidRDefault="000C68AE" w:rsidP="000C68AE">
      <w:pPr>
        <w:pStyle w:val="-"/>
        <w:ind w:firstLine="420"/>
      </w:pPr>
      <w:r>
        <w:rPr>
          <w:rFonts w:hint="eastAsia"/>
        </w:rPr>
        <w:t>(3)基金财产清算组负责基金财产的保管、清理、估价、变现和分配。基金财产清算组可以依法进行必要的民事活动。</w:t>
      </w:r>
    </w:p>
    <w:p w:rsidR="000C68AE" w:rsidRDefault="000C68AE" w:rsidP="000C68AE">
      <w:pPr>
        <w:pStyle w:val="-"/>
        <w:ind w:firstLine="420"/>
      </w:pPr>
      <w:r>
        <w:rPr>
          <w:rFonts w:hint="eastAsia"/>
        </w:rPr>
        <w:t>2.基金财产清算程序</w:t>
      </w:r>
    </w:p>
    <w:p w:rsidR="000C68AE" w:rsidRDefault="000C68AE" w:rsidP="000C68AE">
      <w:pPr>
        <w:pStyle w:val="-"/>
        <w:ind w:firstLine="420"/>
      </w:pPr>
      <w:r>
        <w:rPr>
          <w:rFonts w:hint="eastAsia"/>
        </w:rPr>
        <w:t>基金合同终止，应当按法律法规和本基金合同的有关规定对基金财产进行清算。基金财产清算程序主要包括：</w:t>
      </w:r>
    </w:p>
    <w:p w:rsidR="000C68AE" w:rsidRDefault="000C68AE" w:rsidP="000C68AE">
      <w:pPr>
        <w:pStyle w:val="-"/>
        <w:ind w:firstLine="420"/>
      </w:pPr>
      <w:r>
        <w:rPr>
          <w:rFonts w:hint="eastAsia"/>
        </w:rPr>
        <w:t>(1)基金合同终止后，发布基金财产清算公告；</w:t>
      </w:r>
    </w:p>
    <w:p w:rsidR="000C68AE" w:rsidRDefault="000C68AE" w:rsidP="000C68AE">
      <w:pPr>
        <w:pStyle w:val="-"/>
        <w:ind w:firstLine="420"/>
      </w:pPr>
      <w:r>
        <w:rPr>
          <w:rFonts w:hint="eastAsia"/>
        </w:rPr>
        <w:t>(2)基金合同终止时，由基金财产清算组统一接管基金财产；</w:t>
      </w:r>
    </w:p>
    <w:p w:rsidR="000C68AE" w:rsidRDefault="000C68AE" w:rsidP="000C68AE">
      <w:pPr>
        <w:pStyle w:val="-"/>
        <w:ind w:firstLine="420"/>
      </w:pPr>
      <w:r>
        <w:rPr>
          <w:rFonts w:hint="eastAsia"/>
        </w:rPr>
        <w:t>(3)对基金财产进行清理和确认；</w:t>
      </w:r>
    </w:p>
    <w:p w:rsidR="000C68AE" w:rsidRDefault="000C68AE" w:rsidP="000C68AE">
      <w:pPr>
        <w:pStyle w:val="-"/>
        <w:ind w:firstLine="420"/>
      </w:pPr>
      <w:r>
        <w:rPr>
          <w:rFonts w:hint="eastAsia"/>
        </w:rPr>
        <w:t>(4)对基金财产进行估价和变现；</w:t>
      </w:r>
    </w:p>
    <w:p w:rsidR="000C68AE" w:rsidRDefault="000C68AE" w:rsidP="000C68AE">
      <w:pPr>
        <w:pStyle w:val="-"/>
        <w:ind w:firstLine="420"/>
      </w:pPr>
      <w:r>
        <w:rPr>
          <w:rFonts w:hint="eastAsia"/>
        </w:rPr>
        <w:t>(5)聘请会计师事务所对清算报告进行审计；</w:t>
      </w:r>
    </w:p>
    <w:p w:rsidR="000C68AE" w:rsidRDefault="000C68AE" w:rsidP="000C68AE">
      <w:pPr>
        <w:pStyle w:val="-"/>
        <w:ind w:firstLine="420"/>
      </w:pPr>
      <w:r>
        <w:rPr>
          <w:rFonts w:hint="eastAsia"/>
        </w:rPr>
        <w:t>(6)聘请律师事务所出具法律意见书；</w:t>
      </w:r>
    </w:p>
    <w:p w:rsidR="000C68AE" w:rsidRDefault="000C68AE" w:rsidP="000C68AE">
      <w:pPr>
        <w:pStyle w:val="-"/>
        <w:ind w:firstLine="420"/>
      </w:pPr>
      <w:r>
        <w:t>(7</w:t>
      </w:r>
      <w:r>
        <w:rPr>
          <w:rFonts w:hint="eastAsia"/>
        </w:rPr>
        <w:t>)将基金财产清算结果报告中国证监会；</w:t>
      </w:r>
    </w:p>
    <w:p w:rsidR="000C68AE" w:rsidRDefault="000C68AE" w:rsidP="000C68AE">
      <w:pPr>
        <w:pStyle w:val="-"/>
        <w:ind w:firstLine="420"/>
      </w:pPr>
      <w:r>
        <w:rPr>
          <w:rFonts w:hint="eastAsia"/>
        </w:rPr>
        <w:t>(8)参加与基金财产有关的民事诉讼；</w:t>
      </w:r>
    </w:p>
    <w:p w:rsidR="000C68AE" w:rsidRDefault="000C68AE" w:rsidP="000C68AE">
      <w:pPr>
        <w:pStyle w:val="-"/>
        <w:ind w:firstLine="420"/>
      </w:pPr>
      <w:r>
        <w:rPr>
          <w:rFonts w:hint="eastAsia"/>
        </w:rPr>
        <w:t>(9)公布基金财产清算结果；</w:t>
      </w:r>
    </w:p>
    <w:p w:rsidR="000C68AE" w:rsidRDefault="000C68AE" w:rsidP="000C68AE">
      <w:pPr>
        <w:pStyle w:val="-"/>
        <w:ind w:firstLine="420"/>
      </w:pPr>
      <w:r>
        <w:rPr>
          <w:rFonts w:hint="eastAsia"/>
        </w:rPr>
        <w:t>(10)对基金剩余财产进行分配。</w:t>
      </w:r>
    </w:p>
    <w:p w:rsidR="000C68AE" w:rsidRDefault="000C68AE" w:rsidP="000C68AE">
      <w:pPr>
        <w:pStyle w:val="-"/>
        <w:ind w:firstLine="420"/>
      </w:pPr>
      <w:r>
        <w:rPr>
          <w:rFonts w:hint="eastAsia"/>
        </w:rPr>
        <w:t>3.清算费用</w:t>
      </w:r>
    </w:p>
    <w:p w:rsidR="000C68AE" w:rsidRDefault="000C68AE" w:rsidP="000C68AE">
      <w:pPr>
        <w:pStyle w:val="-"/>
        <w:ind w:firstLine="420"/>
      </w:pPr>
      <w:r>
        <w:rPr>
          <w:rFonts w:hint="eastAsia"/>
        </w:rPr>
        <w:t>清算费用是指基金财产清算组在进行基金财产清算过程中发生的所有合理费用，清算费用由基金财产清算组优先从基金财产中支付。</w:t>
      </w:r>
    </w:p>
    <w:p w:rsidR="000C68AE" w:rsidRDefault="000C68AE" w:rsidP="000C68AE">
      <w:pPr>
        <w:pStyle w:val="-"/>
        <w:ind w:firstLine="420"/>
      </w:pPr>
      <w:r>
        <w:rPr>
          <w:rFonts w:hint="eastAsia"/>
        </w:rPr>
        <w:t>4.基金财产按下列顺序清偿：</w:t>
      </w:r>
    </w:p>
    <w:p w:rsidR="000C68AE" w:rsidRDefault="000C68AE" w:rsidP="000C68AE">
      <w:pPr>
        <w:pStyle w:val="-"/>
        <w:ind w:firstLine="420"/>
      </w:pPr>
      <w:r>
        <w:rPr>
          <w:rFonts w:hint="eastAsia"/>
        </w:rPr>
        <w:t>(1)支付清算费用；</w:t>
      </w:r>
    </w:p>
    <w:p w:rsidR="000C68AE" w:rsidRDefault="000C68AE" w:rsidP="000C68AE">
      <w:pPr>
        <w:pStyle w:val="-"/>
        <w:ind w:firstLine="420"/>
      </w:pPr>
      <w:r>
        <w:rPr>
          <w:rFonts w:hint="eastAsia"/>
        </w:rPr>
        <w:lastRenderedPageBreak/>
        <w:t>(2)交纳所欠税款；</w:t>
      </w:r>
    </w:p>
    <w:p w:rsidR="000C68AE" w:rsidRDefault="000C68AE" w:rsidP="000C68AE">
      <w:pPr>
        <w:pStyle w:val="-"/>
        <w:ind w:firstLine="420"/>
      </w:pPr>
      <w:r>
        <w:rPr>
          <w:rFonts w:hint="eastAsia"/>
        </w:rPr>
        <w:t>(3)清偿基金债务；</w:t>
      </w:r>
    </w:p>
    <w:p w:rsidR="000C68AE" w:rsidRDefault="000C68AE" w:rsidP="000C68AE">
      <w:pPr>
        <w:pStyle w:val="-"/>
        <w:ind w:firstLine="420"/>
      </w:pPr>
      <w:r>
        <w:rPr>
          <w:rFonts w:hint="eastAsia"/>
        </w:rPr>
        <w:t>(4)按基金份额持有人持有的基金份额比例进行分配。</w:t>
      </w:r>
    </w:p>
    <w:p w:rsidR="000C68AE" w:rsidRDefault="000C68AE" w:rsidP="000C68AE">
      <w:pPr>
        <w:pStyle w:val="-"/>
        <w:ind w:firstLine="420"/>
      </w:pPr>
      <w:r>
        <w:rPr>
          <w:rFonts w:hint="eastAsia"/>
        </w:rPr>
        <w:t>基金财产未按前款(1)－(3)项规定清偿前，不分配给基金份额持有人。</w:t>
      </w:r>
    </w:p>
    <w:p w:rsidR="000C68AE" w:rsidRDefault="000C68AE" w:rsidP="000C68AE">
      <w:pPr>
        <w:pStyle w:val="-"/>
        <w:ind w:firstLine="420"/>
      </w:pPr>
      <w:r>
        <w:rPr>
          <w:rFonts w:hint="eastAsia"/>
        </w:rPr>
        <w:t>5.基金财产清算的公告</w:t>
      </w:r>
    </w:p>
    <w:p w:rsidR="000C68AE" w:rsidRDefault="000C68AE" w:rsidP="000C68AE">
      <w:pPr>
        <w:pStyle w:val="-"/>
        <w:ind w:firstLine="420"/>
      </w:pPr>
      <w:r>
        <w:rPr>
          <w:rFonts w:hint="eastAsia"/>
        </w:rPr>
        <w:t>基金财产清算公告于基金合同终止并报中国证监会备案后5个工作日内由基金财产清算组公告；清算过程中的有关重大事项须及时公告；基金财产清算结果经会计师事务所审计，律师事务所出具法律意见书后，由基金财产清算组报中国证监会备案并公告。</w:t>
      </w:r>
    </w:p>
    <w:p w:rsidR="000C68AE" w:rsidRDefault="000C68AE" w:rsidP="000C68AE">
      <w:pPr>
        <w:pStyle w:val="-"/>
        <w:ind w:firstLine="420"/>
      </w:pPr>
      <w:r>
        <w:rPr>
          <w:rFonts w:hint="eastAsia"/>
        </w:rPr>
        <w:t>6.基金财产清算账册及文件的保存</w:t>
      </w:r>
    </w:p>
    <w:p w:rsidR="000C68AE" w:rsidRDefault="000C68AE" w:rsidP="000C68AE">
      <w:pPr>
        <w:pStyle w:val="-"/>
        <w:ind w:firstLine="420"/>
      </w:pPr>
      <w:r>
        <w:rPr>
          <w:rFonts w:hint="eastAsia"/>
        </w:rPr>
        <w:t>基金财产清算账册及有关文件由基金托管人保存15年以上。</w:t>
      </w:r>
    </w:p>
    <w:p w:rsidR="000C68AE" w:rsidRDefault="000C68AE" w:rsidP="000C68AE">
      <w:pPr>
        <w:pStyle w:val="-1"/>
      </w:pPr>
      <w:r>
        <w:br w:type="page"/>
      </w:r>
      <w:bookmarkStart w:id="64" w:name="_Toc510532294"/>
      <w:r>
        <w:rPr>
          <w:rFonts w:hint="eastAsia"/>
        </w:rPr>
        <w:lastRenderedPageBreak/>
        <w:t>§</w:t>
      </w:r>
      <w:r>
        <w:t xml:space="preserve"> 20 基金合同的内容摘要</w:t>
      </w:r>
      <w:bookmarkEnd w:id="64"/>
    </w:p>
    <w:p w:rsidR="000C68AE" w:rsidRDefault="000C68AE" w:rsidP="000C68AE">
      <w:pPr>
        <w:pStyle w:val="-"/>
        <w:ind w:firstLine="420"/>
      </w:pPr>
      <w:r>
        <w:rPr>
          <w:rFonts w:hint="eastAsia"/>
        </w:rPr>
        <w:t>一、基金份额持有人、基金管理人和基金托管人的权利、义务</w:t>
      </w:r>
    </w:p>
    <w:p w:rsidR="000C68AE" w:rsidRDefault="000C68AE" w:rsidP="000C68AE">
      <w:pPr>
        <w:pStyle w:val="-"/>
        <w:ind w:firstLine="420"/>
      </w:pPr>
      <w:r>
        <w:rPr>
          <w:rFonts w:hint="eastAsia"/>
        </w:rPr>
        <w:t>（一）基金份额持有人的权利与义务</w:t>
      </w:r>
    </w:p>
    <w:p w:rsidR="000C68AE" w:rsidRDefault="000C68AE" w:rsidP="000C68AE">
      <w:pPr>
        <w:pStyle w:val="-"/>
        <w:ind w:firstLine="420"/>
      </w:pPr>
      <w:r>
        <w:rPr>
          <w:rFonts w:hint="eastAsia"/>
        </w:rPr>
        <w:t>投资人自依基金合同、招募说明书取得基金份额即成为基金份额持有人和基金合同当事人，直至其不再持有本基金的基金份额，其持有基金份额的行为本身即表明其对基金合同的完全承认和接受。基金份额持有人作为基金合同当事人并不以在基金合同上书面签章或签字为必要条件。</w:t>
      </w:r>
    </w:p>
    <w:p w:rsidR="000C68AE" w:rsidRDefault="000C68AE" w:rsidP="000C68AE">
      <w:pPr>
        <w:pStyle w:val="-"/>
        <w:ind w:firstLine="420"/>
      </w:pPr>
      <w:r>
        <w:rPr>
          <w:rFonts w:hint="eastAsia"/>
        </w:rPr>
        <w:t>每份基金份额具有同等的合法权益。</w:t>
      </w:r>
    </w:p>
    <w:p w:rsidR="000C68AE" w:rsidRDefault="000C68AE" w:rsidP="000C68AE">
      <w:pPr>
        <w:pStyle w:val="-"/>
        <w:ind w:firstLine="420"/>
      </w:pPr>
      <w:r>
        <w:rPr>
          <w:rFonts w:hint="eastAsia"/>
        </w:rPr>
        <w:t>根据《基金法》及其他有关法律法规，基金份额持有人的权利为：</w:t>
      </w:r>
    </w:p>
    <w:p w:rsidR="000C68AE" w:rsidRDefault="000C68AE" w:rsidP="000C68AE">
      <w:pPr>
        <w:pStyle w:val="-"/>
        <w:ind w:firstLine="420"/>
      </w:pPr>
      <w:r>
        <w:rPr>
          <w:rFonts w:hint="eastAsia"/>
        </w:rPr>
        <w:t>1.分享基金财产收益；</w:t>
      </w:r>
    </w:p>
    <w:p w:rsidR="000C68AE" w:rsidRDefault="000C68AE" w:rsidP="000C68AE">
      <w:pPr>
        <w:pStyle w:val="-"/>
        <w:ind w:firstLine="420"/>
      </w:pPr>
      <w:r>
        <w:rPr>
          <w:rFonts w:hint="eastAsia"/>
        </w:rPr>
        <w:t>2.参与分配清算后的剩余基金财产；</w:t>
      </w:r>
    </w:p>
    <w:p w:rsidR="000C68AE" w:rsidRDefault="000C68AE" w:rsidP="000C68AE">
      <w:pPr>
        <w:pStyle w:val="-"/>
        <w:ind w:firstLine="420"/>
      </w:pPr>
      <w:r>
        <w:rPr>
          <w:rFonts w:hint="eastAsia"/>
        </w:rPr>
        <w:t>3.依法转让或申请赎回其持有的基金份额；</w:t>
      </w:r>
    </w:p>
    <w:p w:rsidR="000C68AE" w:rsidRDefault="000C68AE" w:rsidP="000C68AE">
      <w:pPr>
        <w:pStyle w:val="-"/>
        <w:ind w:firstLine="420"/>
      </w:pPr>
      <w:r>
        <w:rPr>
          <w:rFonts w:hint="eastAsia"/>
        </w:rPr>
        <w:t>4.按照规定要求召开基金份额持有人大会；</w:t>
      </w:r>
    </w:p>
    <w:p w:rsidR="000C68AE" w:rsidRDefault="000C68AE" w:rsidP="000C68AE">
      <w:pPr>
        <w:pStyle w:val="-"/>
        <w:ind w:firstLine="420"/>
      </w:pPr>
      <w:r>
        <w:rPr>
          <w:rFonts w:hint="eastAsia"/>
        </w:rPr>
        <w:t>5.出席或者委派代表出席基金份额持有人大会，对基金份额持有人大会审议事项行使表决权；</w:t>
      </w:r>
    </w:p>
    <w:p w:rsidR="000C68AE" w:rsidRDefault="000C68AE" w:rsidP="000C68AE">
      <w:pPr>
        <w:pStyle w:val="-"/>
        <w:ind w:firstLine="420"/>
      </w:pPr>
      <w:r>
        <w:rPr>
          <w:rFonts w:hint="eastAsia"/>
        </w:rPr>
        <w:t>6.查阅或者复制公开披露的基金信息资料；</w:t>
      </w:r>
    </w:p>
    <w:p w:rsidR="000C68AE" w:rsidRDefault="000C68AE" w:rsidP="000C68AE">
      <w:pPr>
        <w:pStyle w:val="-"/>
        <w:ind w:firstLine="420"/>
      </w:pPr>
      <w:r>
        <w:rPr>
          <w:rFonts w:hint="eastAsia"/>
        </w:rPr>
        <w:t>7.监督基金管理人的投资运作；</w:t>
      </w:r>
    </w:p>
    <w:p w:rsidR="000C68AE" w:rsidRDefault="000C68AE" w:rsidP="000C68AE">
      <w:pPr>
        <w:pStyle w:val="-"/>
        <w:ind w:firstLine="420"/>
      </w:pPr>
      <w:r>
        <w:rPr>
          <w:rFonts w:hint="eastAsia"/>
        </w:rPr>
        <w:t>8.对基金管理人、基金托管人、基金份额发售机构损害其合法权益的行为依法提起诉讼；</w:t>
      </w:r>
    </w:p>
    <w:p w:rsidR="000C68AE" w:rsidRDefault="000C68AE" w:rsidP="000C68AE">
      <w:pPr>
        <w:pStyle w:val="-"/>
        <w:ind w:firstLine="420"/>
      </w:pPr>
      <w:r>
        <w:rPr>
          <w:rFonts w:hint="eastAsia"/>
        </w:rPr>
        <w:t>9.法律法规和基金合同规定的其他权利。</w:t>
      </w:r>
    </w:p>
    <w:p w:rsidR="000C68AE" w:rsidRDefault="000C68AE" w:rsidP="000C68AE">
      <w:pPr>
        <w:pStyle w:val="-"/>
        <w:ind w:firstLine="420"/>
      </w:pPr>
      <w:r>
        <w:rPr>
          <w:rFonts w:hint="eastAsia"/>
        </w:rPr>
        <w:t>每份基金份额具有同等的合法权益。</w:t>
      </w:r>
    </w:p>
    <w:p w:rsidR="000C68AE" w:rsidRDefault="000C68AE" w:rsidP="000C68AE">
      <w:pPr>
        <w:pStyle w:val="-"/>
        <w:ind w:firstLine="420"/>
      </w:pPr>
      <w:r>
        <w:rPr>
          <w:rFonts w:hint="eastAsia"/>
        </w:rPr>
        <w:t>根据《基金法》及其他有关法律法规，基金份额持有人的义务为：</w:t>
      </w:r>
    </w:p>
    <w:p w:rsidR="000C68AE" w:rsidRDefault="000C68AE" w:rsidP="000C68AE">
      <w:pPr>
        <w:pStyle w:val="-"/>
        <w:ind w:firstLine="420"/>
      </w:pPr>
      <w:r>
        <w:rPr>
          <w:rFonts w:hint="eastAsia"/>
        </w:rPr>
        <w:t>1.遵守法律法规、基金合同及其他有关规定；</w:t>
      </w:r>
    </w:p>
    <w:p w:rsidR="000C68AE" w:rsidRDefault="000C68AE" w:rsidP="000C68AE">
      <w:pPr>
        <w:pStyle w:val="-"/>
        <w:ind w:firstLine="420"/>
      </w:pPr>
      <w:r>
        <w:rPr>
          <w:rFonts w:hint="eastAsia"/>
        </w:rPr>
        <w:t>2.交纳基金认购、申购、赎回对价及法律法规和基金合同所规定的费用；</w:t>
      </w:r>
    </w:p>
    <w:p w:rsidR="000C68AE" w:rsidRDefault="000C68AE" w:rsidP="000C68AE">
      <w:pPr>
        <w:pStyle w:val="-"/>
        <w:ind w:firstLine="420"/>
      </w:pPr>
      <w:r>
        <w:rPr>
          <w:rFonts w:hint="eastAsia"/>
        </w:rPr>
        <w:t>3.在持有的基金份额范围内，承担基金亏损或者基金合同终止的有限责任；</w:t>
      </w:r>
    </w:p>
    <w:p w:rsidR="000C68AE" w:rsidRDefault="000C68AE" w:rsidP="000C68AE">
      <w:pPr>
        <w:pStyle w:val="-"/>
        <w:ind w:firstLine="420"/>
      </w:pPr>
      <w:r>
        <w:rPr>
          <w:rFonts w:hint="eastAsia"/>
        </w:rPr>
        <w:t>4.不从事任何有损基金及其他基金份额持有人合法权益的活动；</w:t>
      </w:r>
    </w:p>
    <w:p w:rsidR="000C68AE" w:rsidRDefault="000C68AE" w:rsidP="000C68AE">
      <w:pPr>
        <w:pStyle w:val="-"/>
        <w:ind w:firstLine="420"/>
      </w:pPr>
      <w:r>
        <w:rPr>
          <w:rFonts w:hint="eastAsia"/>
        </w:rPr>
        <w:t>5.执行生效的基金份额持有人大会决议；</w:t>
      </w:r>
    </w:p>
    <w:p w:rsidR="000C68AE" w:rsidRDefault="000C68AE" w:rsidP="000C68AE">
      <w:pPr>
        <w:pStyle w:val="-"/>
        <w:ind w:firstLine="420"/>
      </w:pPr>
      <w:r>
        <w:rPr>
          <w:rFonts w:hint="eastAsia"/>
        </w:rPr>
        <w:t>6.返还在基金交易过程中因任何原因，自基金管理人及基金管理人的代理人、基金托管人、销售机构、其他基金份额持有人处获得的不当得利；</w:t>
      </w:r>
    </w:p>
    <w:p w:rsidR="000C68AE" w:rsidRDefault="000C68AE" w:rsidP="000C68AE">
      <w:pPr>
        <w:pStyle w:val="-"/>
        <w:ind w:firstLine="420"/>
      </w:pPr>
      <w:r>
        <w:rPr>
          <w:rFonts w:hint="eastAsia"/>
        </w:rPr>
        <w:t>7.法律法规和基金合同规定的其他义务。</w:t>
      </w:r>
    </w:p>
    <w:p w:rsidR="000C68AE" w:rsidRDefault="000C68AE" w:rsidP="000C68AE">
      <w:pPr>
        <w:pStyle w:val="-"/>
        <w:ind w:firstLine="420"/>
      </w:pPr>
    </w:p>
    <w:p w:rsidR="000C68AE" w:rsidRDefault="000C68AE" w:rsidP="000C68AE">
      <w:pPr>
        <w:pStyle w:val="-"/>
        <w:ind w:firstLine="420"/>
      </w:pPr>
      <w:r>
        <w:rPr>
          <w:rFonts w:hint="eastAsia"/>
        </w:rPr>
        <w:t>（二）基金管理人的权利与义务</w:t>
      </w:r>
    </w:p>
    <w:p w:rsidR="000C68AE" w:rsidRDefault="000C68AE" w:rsidP="000C68AE">
      <w:pPr>
        <w:pStyle w:val="-"/>
        <w:ind w:firstLine="420"/>
      </w:pPr>
      <w:r>
        <w:rPr>
          <w:rFonts w:hint="eastAsia"/>
        </w:rPr>
        <w:lastRenderedPageBreak/>
        <w:t>根据《基金法》及其他有关法律法规，基金管理人的权利为：</w:t>
      </w:r>
    </w:p>
    <w:p w:rsidR="000C68AE" w:rsidRDefault="000C68AE" w:rsidP="000C68AE">
      <w:pPr>
        <w:pStyle w:val="-"/>
        <w:ind w:firstLine="420"/>
      </w:pPr>
      <w:r>
        <w:rPr>
          <w:rFonts w:hint="eastAsia"/>
        </w:rPr>
        <w:t>1.自本基金合同生效之日起，依照有关法律法规和本基金合同的规定独立运用基金财产；</w:t>
      </w:r>
    </w:p>
    <w:p w:rsidR="000C68AE" w:rsidRDefault="000C68AE" w:rsidP="000C68AE">
      <w:pPr>
        <w:pStyle w:val="-"/>
        <w:ind w:firstLine="420"/>
      </w:pPr>
      <w:r>
        <w:rPr>
          <w:rFonts w:hint="eastAsia"/>
        </w:rPr>
        <w:t>2.依照基金合同获得基金管理费以及法律法规规定或监管部门批准的其他收入；</w:t>
      </w:r>
    </w:p>
    <w:p w:rsidR="000C68AE" w:rsidRDefault="000C68AE" w:rsidP="000C68AE">
      <w:pPr>
        <w:pStyle w:val="-"/>
        <w:ind w:firstLine="420"/>
      </w:pPr>
      <w:r>
        <w:rPr>
          <w:rFonts w:hint="eastAsia"/>
        </w:rPr>
        <w:t>3.销售基金份额；</w:t>
      </w:r>
    </w:p>
    <w:p w:rsidR="000C68AE" w:rsidRDefault="000C68AE" w:rsidP="000C68AE">
      <w:pPr>
        <w:pStyle w:val="-"/>
        <w:ind w:firstLine="420"/>
      </w:pPr>
      <w:r>
        <w:rPr>
          <w:rFonts w:hint="eastAsia"/>
        </w:rPr>
        <w:t>4.依照有关规定行使因基金财产投资于证券所产生的权利；</w:t>
      </w:r>
    </w:p>
    <w:p w:rsidR="000C68AE" w:rsidRDefault="000C68AE" w:rsidP="000C68AE">
      <w:pPr>
        <w:pStyle w:val="-"/>
        <w:ind w:firstLine="420"/>
      </w:pPr>
      <w:r>
        <w:rPr>
          <w:rFonts w:hint="eastAsia"/>
        </w:rPr>
        <w:t>5.在符合有关法律法规、上市交易所及登记结算机构相关业务规则的前提下，制订和调整本基金业务规则，在法律法规和本基金合同规定的范围内决定和调整基金的除调高托管费率和管理费率之外的相关费率结构和收费方式；</w:t>
      </w:r>
    </w:p>
    <w:p w:rsidR="000C68AE" w:rsidRDefault="000C68AE" w:rsidP="000C68AE">
      <w:pPr>
        <w:pStyle w:val="-"/>
        <w:ind w:firstLine="420"/>
      </w:pPr>
      <w:r>
        <w:rPr>
          <w:rFonts w:hint="eastAsia"/>
        </w:rPr>
        <w:t>6.根据本基金合同及有关规定监督基金托管人，对于基金托管人违反了本基金合同或有关法律法规规定的行为，对基金财产、其他当事人的利益造成重大损失的情形，应及时呈报中国证监会，并采取必要措施保护基金及相关当事人的利益；</w:t>
      </w:r>
    </w:p>
    <w:p w:rsidR="000C68AE" w:rsidRDefault="000C68AE" w:rsidP="000C68AE">
      <w:pPr>
        <w:pStyle w:val="-"/>
        <w:ind w:firstLine="420"/>
      </w:pPr>
      <w:r>
        <w:rPr>
          <w:rFonts w:hint="eastAsia"/>
        </w:rPr>
        <w:t>7.在基金合同约定的范围内，拒绝或暂停受理申购和赎回申请；</w:t>
      </w:r>
    </w:p>
    <w:p w:rsidR="000C68AE" w:rsidRDefault="000C68AE" w:rsidP="000C68AE">
      <w:pPr>
        <w:pStyle w:val="-"/>
        <w:ind w:firstLine="420"/>
      </w:pPr>
      <w:r>
        <w:rPr>
          <w:rFonts w:hint="eastAsia"/>
        </w:rPr>
        <w:t>8.在法律法规允许的前提下，为基金的利益依法为基金进行融资、融券；</w:t>
      </w:r>
    </w:p>
    <w:p w:rsidR="000C68AE" w:rsidRDefault="000C68AE" w:rsidP="000C68AE">
      <w:pPr>
        <w:pStyle w:val="-"/>
        <w:ind w:firstLine="420"/>
      </w:pPr>
      <w:r>
        <w:rPr>
          <w:rFonts w:hint="eastAsia"/>
        </w:rPr>
        <w:t>9.自行担任或选择、更换登记结算机构，获取基金份额持有人名册，并对登记结算机构的代理行为进行必要的监督和检查；</w:t>
      </w:r>
    </w:p>
    <w:p w:rsidR="000C68AE" w:rsidRDefault="000C68AE" w:rsidP="000C68AE">
      <w:pPr>
        <w:pStyle w:val="-"/>
        <w:ind w:firstLine="420"/>
      </w:pPr>
      <w:r>
        <w:rPr>
          <w:rFonts w:hint="eastAsia"/>
        </w:rPr>
        <w:t>10.选择、更换销售机构，并依据基金销售服务代理协议和有关法律法规，对其行为进行必要的监督和检查；</w:t>
      </w:r>
    </w:p>
    <w:p w:rsidR="000C68AE" w:rsidRDefault="000C68AE" w:rsidP="000C68AE">
      <w:pPr>
        <w:pStyle w:val="-"/>
        <w:ind w:firstLine="420"/>
      </w:pPr>
      <w:r>
        <w:rPr>
          <w:rFonts w:hint="eastAsia"/>
        </w:rPr>
        <w:t>11.选择、更换律师、审计师、证券经纪商或其他为基金提供服务的外部机构；</w:t>
      </w:r>
    </w:p>
    <w:p w:rsidR="000C68AE" w:rsidRDefault="000C68AE" w:rsidP="000C68AE">
      <w:pPr>
        <w:pStyle w:val="-"/>
        <w:ind w:firstLine="420"/>
      </w:pPr>
      <w:r>
        <w:rPr>
          <w:rFonts w:hint="eastAsia"/>
        </w:rPr>
        <w:t>12.在基金托管人更换时，提名新的基金托管人；</w:t>
      </w:r>
    </w:p>
    <w:p w:rsidR="000C68AE" w:rsidRDefault="000C68AE" w:rsidP="000C68AE">
      <w:pPr>
        <w:pStyle w:val="-"/>
        <w:ind w:firstLine="420"/>
      </w:pPr>
      <w:r>
        <w:rPr>
          <w:rFonts w:hint="eastAsia"/>
        </w:rPr>
        <w:t>13.依法召集基金份额持有人大会；</w:t>
      </w:r>
    </w:p>
    <w:p w:rsidR="000C68AE" w:rsidRDefault="000C68AE" w:rsidP="000C68AE">
      <w:pPr>
        <w:pStyle w:val="-"/>
        <w:ind w:firstLine="420"/>
      </w:pPr>
      <w:r>
        <w:rPr>
          <w:rFonts w:hint="eastAsia"/>
        </w:rPr>
        <w:t>14.法律法规和基金合同规定的其他权利。</w:t>
      </w:r>
    </w:p>
    <w:p w:rsidR="000C68AE" w:rsidRDefault="000C68AE" w:rsidP="000C68AE">
      <w:pPr>
        <w:pStyle w:val="-"/>
        <w:ind w:firstLine="420"/>
      </w:pPr>
    </w:p>
    <w:p w:rsidR="000C68AE" w:rsidRDefault="000C68AE" w:rsidP="000C68AE">
      <w:pPr>
        <w:pStyle w:val="-"/>
        <w:ind w:firstLine="420"/>
      </w:pPr>
      <w:r>
        <w:rPr>
          <w:rFonts w:hint="eastAsia"/>
        </w:rPr>
        <w:t>根据《基金法》及其他有关法律法规，基金管理人的义务为：</w:t>
      </w:r>
    </w:p>
    <w:p w:rsidR="000C68AE" w:rsidRDefault="000C68AE" w:rsidP="000C68AE">
      <w:pPr>
        <w:pStyle w:val="-"/>
        <w:ind w:firstLine="420"/>
      </w:pPr>
      <w:r>
        <w:rPr>
          <w:rFonts w:hint="eastAsia"/>
        </w:rPr>
        <w:t>1.依法募集基金，办理或者委托经中国证监会认定的其他机构代为办理基金份额的发售、申购、赎回和登记事宜；</w:t>
      </w:r>
    </w:p>
    <w:p w:rsidR="000C68AE" w:rsidRDefault="000C68AE" w:rsidP="000C68AE">
      <w:pPr>
        <w:pStyle w:val="-"/>
        <w:ind w:firstLine="420"/>
      </w:pPr>
      <w:r>
        <w:rPr>
          <w:rFonts w:hint="eastAsia"/>
        </w:rPr>
        <w:t>2.办理基金备案手续；</w:t>
      </w:r>
    </w:p>
    <w:p w:rsidR="000C68AE" w:rsidRDefault="000C68AE" w:rsidP="000C68AE">
      <w:pPr>
        <w:pStyle w:val="-"/>
        <w:ind w:firstLine="420"/>
      </w:pPr>
      <w:r>
        <w:rPr>
          <w:rFonts w:hint="eastAsia"/>
        </w:rPr>
        <w:t>3.自基金合同生效之日起，以诚实信用、勤勉尽责的原则管理和运用基金财产；</w:t>
      </w:r>
    </w:p>
    <w:p w:rsidR="000C68AE" w:rsidRDefault="000C68AE" w:rsidP="000C68AE">
      <w:pPr>
        <w:pStyle w:val="-"/>
        <w:ind w:firstLine="420"/>
      </w:pPr>
      <w:r>
        <w:rPr>
          <w:rFonts w:hint="eastAsia"/>
        </w:rPr>
        <w:t>4.配备足够的具有专业资格的人员进行基金投资分析、决策，以专业化的经营方式管理和运作基金财产；</w:t>
      </w:r>
    </w:p>
    <w:p w:rsidR="000C68AE" w:rsidRDefault="000C68AE" w:rsidP="000C68AE">
      <w:pPr>
        <w:pStyle w:val="-"/>
        <w:ind w:firstLine="420"/>
      </w:pPr>
      <w:r>
        <w:rPr>
          <w:rFonts w:hint="eastAsia"/>
        </w:rPr>
        <w:t>5.建立健全内部风险控制、监察与稽核、财务管理及人事管理等制度，保证所管理的基金财产和管理人的财产相互独立，对所管理的不同基金分别管理，分别记账，进行证券投资；</w:t>
      </w:r>
    </w:p>
    <w:p w:rsidR="000C68AE" w:rsidRDefault="000C68AE" w:rsidP="000C68AE">
      <w:pPr>
        <w:pStyle w:val="-"/>
        <w:ind w:firstLine="420"/>
      </w:pPr>
      <w:r>
        <w:rPr>
          <w:rFonts w:hint="eastAsia"/>
        </w:rPr>
        <w:lastRenderedPageBreak/>
        <w:t>6.除依据《基金法》、基金合同及其他有关规定外，不得为自己及任何第三人谋取利益，不得委托第三人运作基金财产；</w:t>
      </w:r>
    </w:p>
    <w:p w:rsidR="000C68AE" w:rsidRDefault="000C68AE" w:rsidP="000C68AE">
      <w:pPr>
        <w:pStyle w:val="-"/>
        <w:ind w:firstLine="420"/>
      </w:pPr>
      <w:r>
        <w:rPr>
          <w:rFonts w:hint="eastAsia"/>
        </w:rPr>
        <w:t>7.依法接受基金托管人的监督；</w:t>
      </w:r>
    </w:p>
    <w:p w:rsidR="000C68AE" w:rsidRDefault="000C68AE" w:rsidP="000C68AE">
      <w:pPr>
        <w:pStyle w:val="-"/>
        <w:ind w:firstLine="420"/>
      </w:pPr>
      <w:r>
        <w:rPr>
          <w:rFonts w:hint="eastAsia"/>
        </w:rPr>
        <w:t>8.计算并公告基金资产净值，确定基金份额申购、赎回清单；</w:t>
      </w:r>
    </w:p>
    <w:p w:rsidR="000C68AE" w:rsidRDefault="000C68AE" w:rsidP="000C68AE">
      <w:pPr>
        <w:pStyle w:val="-"/>
        <w:ind w:firstLine="420"/>
      </w:pPr>
      <w:r>
        <w:rPr>
          <w:rFonts w:hint="eastAsia"/>
        </w:rPr>
        <w:t>9.采取适当合理的措施使计算基金份额认购、申购、赎回和注销价格的方法符合基金合同等法律文件的规定；</w:t>
      </w:r>
    </w:p>
    <w:p w:rsidR="000C68AE" w:rsidRDefault="000C68AE" w:rsidP="000C68AE">
      <w:pPr>
        <w:pStyle w:val="-"/>
        <w:ind w:firstLine="420"/>
      </w:pPr>
      <w:r>
        <w:rPr>
          <w:rFonts w:hint="eastAsia"/>
        </w:rPr>
        <w:t>10.按规定受理申购和赎回申请，及时、足额支付赎回对价；</w:t>
      </w:r>
    </w:p>
    <w:p w:rsidR="000C68AE" w:rsidRDefault="000C68AE" w:rsidP="000C68AE">
      <w:pPr>
        <w:pStyle w:val="-"/>
        <w:ind w:firstLine="420"/>
      </w:pPr>
      <w:r>
        <w:rPr>
          <w:rFonts w:hint="eastAsia"/>
        </w:rPr>
        <w:t>11.进行基金会计核算并编制基金财务会计报告；</w:t>
      </w:r>
    </w:p>
    <w:p w:rsidR="000C68AE" w:rsidRDefault="000C68AE" w:rsidP="000C68AE">
      <w:pPr>
        <w:pStyle w:val="-"/>
        <w:ind w:firstLine="420"/>
      </w:pPr>
      <w:r>
        <w:rPr>
          <w:rFonts w:hint="eastAsia"/>
        </w:rPr>
        <w:t>12.编制中期和年度基金报告；</w:t>
      </w:r>
    </w:p>
    <w:p w:rsidR="000C68AE" w:rsidRDefault="000C68AE" w:rsidP="000C68AE">
      <w:pPr>
        <w:pStyle w:val="-"/>
        <w:ind w:firstLine="420"/>
      </w:pPr>
      <w:r>
        <w:rPr>
          <w:rFonts w:hint="eastAsia"/>
        </w:rPr>
        <w:t>13.严格按照《基金法》、基金合同及其他有关规定，履行信息披露及报告义务；</w:t>
      </w:r>
    </w:p>
    <w:p w:rsidR="000C68AE" w:rsidRDefault="000C68AE" w:rsidP="000C68AE">
      <w:pPr>
        <w:pStyle w:val="-"/>
        <w:ind w:firstLine="420"/>
      </w:pPr>
      <w:r>
        <w:rPr>
          <w:rFonts w:hint="eastAsia"/>
        </w:rPr>
        <w:t>14.保守基金商业秘密，不得泄露基金投资计划、投资意向等，除《基金法》、基金合同及其他有关规定另有规定外，在基金信息公开披露前应予保密，不得向他人泄露；</w:t>
      </w:r>
    </w:p>
    <w:p w:rsidR="000C68AE" w:rsidRDefault="000C68AE" w:rsidP="000C68AE">
      <w:pPr>
        <w:pStyle w:val="-"/>
        <w:ind w:firstLine="420"/>
      </w:pPr>
      <w:r>
        <w:rPr>
          <w:rFonts w:hint="eastAsia"/>
        </w:rPr>
        <w:t>15.按照基金合同的约定确定基金收益分配方案，及时向基金份额持有人分配收益；</w:t>
      </w:r>
    </w:p>
    <w:p w:rsidR="000C68AE" w:rsidRDefault="000C68AE" w:rsidP="000C68AE">
      <w:pPr>
        <w:pStyle w:val="-"/>
        <w:ind w:firstLine="420"/>
      </w:pPr>
      <w:r>
        <w:rPr>
          <w:rFonts w:hint="eastAsia"/>
        </w:rPr>
        <w:t>16.依据《基金法》、基金合同及其他有关规定召集基金份额持有人大会或配合基金托管人、基金份额持有人依法召集基金份额持有人大会；</w:t>
      </w:r>
    </w:p>
    <w:p w:rsidR="000C68AE" w:rsidRDefault="000C68AE" w:rsidP="000C68AE">
      <w:pPr>
        <w:pStyle w:val="-"/>
        <w:ind w:firstLine="420"/>
      </w:pPr>
      <w:r>
        <w:t>17.</w:t>
      </w:r>
      <w:r>
        <w:rPr>
          <w:rFonts w:hint="eastAsia"/>
        </w:rPr>
        <w:t>保存基金财产管理业务活动的记录、账册、报表和其他相关资料；</w:t>
      </w:r>
    </w:p>
    <w:p w:rsidR="000C68AE" w:rsidRDefault="000C68AE" w:rsidP="000C68AE">
      <w:pPr>
        <w:pStyle w:val="-"/>
        <w:ind w:firstLine="420"/>
      </w:pPr>
      <w:r>
        <w:rPr>
          <w:rFonts w:hint="eastAsia"/>
        </w:rPr>
        <w:t>18.以基金管理人名义，代表基金份额持有人利益行使诉讼权利或者实施其他法律行为；</w:t>
      </w:r>
    </w:p>
    <w:p w:rsidR="000C68AE" w:rsidRDefault="000C68AE" w:rsidP="000C68AE">
      <w:pPr>
        <w:pStyle w:val="-"/>
        <w:ind w:firstLine="420"/>
      </w:pPr>
      <w:r>
        <w:rPr>
          <w:rFonts w:hint="eastAsia"/>
        </w:rPr>
        <w:t>19.组织并参加基金财产清算小组，参与基金财产的保管、清理、估价、变现和分配；</w:t>
      </w:r>
    </w:p>
    <w:p w:rsidR="000C68AE" w:rsidRDefault="000C68AE" w:rsidP="000C68AE">
      <w:pPr>
        <w:pStyle w:val="-"/>
        <w:ind w:firstLine="420"/>
      </w:pPr>
      <w:r>
        <w:rPr>
          <w:rFonts w:hint="eastAsia"/>
        </w:rPr>
        <w:t>20.因违反基金合同导致基金财产的损失或损害基金份额持有人合法权益，应当承担赔偿责任，其赔偿责任不因其退任而免除；</w:t>
      </w:r>
    </w:p>
    <w:p w:rsidR="000C68AE" w:rsidRDefault="000C68AE" w:rsidP="000C68AE">
      <w:pPr>
        <w:pStyle w:val="-"/>
        <w:ind w:firstLine="420"/>
      </w:pPr>
      <w:r>
        <w:rPr>
          <w:rFonts w:hint="eastAsia"/>
        </w:rPr>
        <w:t>21.基金托管人违反基金合同造成基金财产损失时，应为基金份额持有人利益向基金托管人追偿；</w:t>
      </w:r>
    </w:p>
    <w:p w:rsidR="000C68AE" w:rsidRDefault="000C68AE" w:rsidP="000C68AE">
      <w:pPr>
        <w:pStyle w:val="-"/>
        <w:ind w:firstLine="420"/>
      </w:pPr>
      <w:r>
        <w:rPr>
          <w:rFonts w:hint="eastAsia"/>
        </w:rPr>
        <w:t>22.按规定向基金托管人提供基金份额持有人名册资料；</w:t>
      </w:r>
    </w:p>
    <w:p w:rsidR="000C68AE" w:rsidRDefault="000C68AE" w:rsidP="000C68AE">
      <w:pPr>
        <w:pStyle w:val="-"/>
        <w:ind w:firstLine="420"/>
      </w:pPr>
      <w:r>
        <w:rPr>
          <w:rFonts w:hint="eastAsia"/>
        </w:rPr>
        <w:t>23.面临解散、依法被撤销或者被依法宣告破产时，及时报告中国证监会并通知基金托管人；</w:t>
      </w:r>
    </w:p>
    <w:p w:rsidR="000C68AE" w:rsidRDefault="000C68AE" w:rsidP="000C68AE">
      <w:pPr>
        <w:pStyle w:val="-"/>
        <w:ind w:firstLine="420"/>
      </w:pPr>
      <w:r>
        <w:rPr>
          <w:rFonts w:hint="eastAsia"/>
        </w:rPr>
        <w:t>24.执行生效的基金份额持有人大会决议；</w:t>
      </w:r>
    </w:p>
    <w:p w:rsidR="000C68AE" w:rsidRDefault="000C68AE" w:rsidP="000C68AE">
      <w:pPr>
        <w:pStyle w:val="-"/>
        <w:ind w:firstLine="420"/>
      </w:pPr>
      <w:r>
        <w:rPr>
          <w:rFonts w:hint="eastAsia"/>
        </w:rPr>
        <w:t>25.不从事任何有损基金及其他基金当事人利益的活动；</w:t>
      </w:r>
    </w:p>
    <w:p w:rsidR="000C68AE" w:rsidRDefault="000C68AE" w:rsidP="000C68AE">
      <w:pPr>
        <w:pStyle w:val="-"/>
        <w:ind w:firstLine="420"/>
      </w:pPr>
      <w:r>
        <w:rPr>
          <w:rFonts w:hint="eastAsia"/>
        </w:rPr>
        <w:t>26.依照法律法规为基金的利益对被投资公司行使股东权利，为基金的利益行使因基金财产投资于证券所产生的权利，不谋求对上市公司的控股和直接管理；</w:t>
      </w:r>
    </w:p>
    <w:p w:rsidR="000C68AE" w:rsidRDefault="000C68AE" w:rsidP="000C68AE">
      <w:pPr>
        <w:pStyle w:val="-"/>
        <w:ind w:firstLine="420"/>
      </w:pPr>
      <w:r>
        <w:rPr>
          <w:rFonts w:hint="eastAsia"/>
        </w:rPr>
        <w:t>27.法律法规、中国证监会和基金合同规定的其他义务。</w:t>
      </w:r>
    </w:p>
    <w:p w:rsidR="000C68AE" w:rsidRDefault="000C68AE" w:rsidP="000C68AE">
      <w:pPr>
        <w:pStyle w:val="-"/>
        <w:ind w:firstLine="420"/>
      </w:pPr>
    </w:p>
    <w:p w:rsidR="000C68AE" w:rsidRDefault="000C68AE" w:rsidP="000C68AE">
      <w:pPr>
        <w:pStyle w:val="-"/>
        <w:ind w:firstLine="420"/>
      </w:pPr>
      <w:r>
        <w:rPr>
          <w:rFonts w:hint="eastAsia"/>
        </w:rPr>
        <w:t>（三）基金托管人的权利与义务</w:t>
      </w:r>
    </w:p>
    <w:p w:rsidR="000C68AE" w:rsidRDefault="000C68AE" w:rsidP="000C68AE">
      <w:pPr>
        <w:pStyle w:val="-"/>
        <w:ind w:firstLine="420"/>
      </w:pPr>
      <w:r>
        <w:rPr>
          <w:rFonts w:hint="eastAsia"/>
        </w:rPr>
        <w:t>根据《基金法》及其他有关法律法规，基金托管人的权利为：</w:t>
      </w:r>
    </w:p>
    <w:p w:rsidR="000C68AE" w:rsidRDefault="000C68AE" w:rsidP="000C68AE">
      <w:pPr>
        <w:pStyle w:val="-"/>
        <w:ind w:firstLine="420"/>
      </w:pPr>
      <w:r>
        <w:rPr>
          <w:rFonts w:hint="eastAsia"/>
        </w:rPr>
        <w:lastRenderedPageBreak/>
        <w:t>1.依基金合同约定获得基金托管费以及法律法规规定或监管部门批准的其他收入；</w:t>
      </w:r>
    </w:p>
    <w:p w:rsidR="000C68AE" w:rsidRDefault="000C68AE" w:rsidP="000C68AE">
      <w:pPr>
        <w:pStyle w:val="-"/>
        <w:ind w:firstLine="420"/>
      </w:pPr>
      <w:r>
        <w:rPr>
          <w:rFonts w:hint="eastAsia"/>
        </w:rPr>
        <w:t>2.监督基金管理人对本基金的投资运作；</w:t>
      </w:r>
    </w:p>
    <w:p w:rsidR="000C68AE" w:rsidRDefault="000C68AE" w:rsidP="000C68AE">
      <w:pPr>
        <w:pStyle w:val="-"/>
        <w:ind w:firstLine="420"/>
      </w:pPr>
      <w:r>
        <w:rPr>
          <w:rFonts w:hint="eastAsia"/>
        </w:rPr>
        <w:t>3.自本基金合同生效之日起，依法保管基金资产；</w:t>
      </w:r>
    </w:p>
    <w:p w:rsidR="000C68AE" w:rsidRDefault="000C68AE" w:rsidP="000C68AE">
      <w:pPr>
        <w:pStyle w:val="-"/>
        <w:ind w:firstLine="420"/>
      </w:pPr>
      <w:r>
        <w:rPr>
          <w:rFonts w:hint="eastAsia"/>
        </w:rPr>
        <w:t>4.在基金管理人更换时，提名新任基金管理人；</w:t>
      </w:r>
    </w:p>
    <w:p w:rsidR="000C68AE" w:rsidRDefault="000C68AE" w:rsidP="000C68AE">
      <w:pPr>
        <w:pStyle w:val="-"/>
        <w:ind w:firstLine="420"/>
      </w:pPr>
      <w:r>
        <w:rPr>
          <w:rFonts w:hint="eastAsia"/>
        </w:rPr>
        <w:t>5.根据本基金合同及有关规定监督基金管理人，对于基金管理人违反本基金合同或有关法律法规规定的行为，对基金资产、其他当事人的利益造成重大损失的情形，应及时呈报中国证监会，并采取必要措施保护基金及相关当事人的利益；</w:t>
      </w:r>
    </w:p>
    <w:p w:rsidR="000C68AE" w:rsidRDefault="000C68AE" w:rsidP="000C68AE">
      <w:pPr>
        <w:pStyle w:val="-"/>
        <w:ind w:firstLine="420"/>
      </w:pPr>
      <w:r>
        <w:rPr>
          <w:rFonts w:hint="eastAsia"/>
        </w:rPr>
        <w:t>6.依法召集基金份额持有人大会；</w:t>
      </w:r>
    </w:p>
    <w:p w:rsidR="000C68AE" w:rsidRDefault="000C68AE" w:rsidP="000C68AE">
      <w:pPr>
        <w:pStyle w:val="-"/>
        <w:ind w:firstLine="420"/>
      </w:pPr>
      <w:r>
        <w:rPr>
          <w:rFonts w:hint="eastAsia"/>
        </w:rPr>
        <w:t>7.按规定取得基金份额持有人名册资料；</w:t>
      </w:r>
    </w:p>
    <w:p w:rsidR="000C68AE" w:rsidRDefault="000C68AE" w:rsidP="000C68AE">
      <w:pPr>
        <w:pStyle w:val="-"/>
        <w:ind w:firstLine="420"/>
      </w:pPr>
      <w:r>
        <w:rPr>
          <w:rFonts w:hint="eastAsia"/>
        </w:rPr>
        <w:t>8.法律法规和基金合同规定的其他权利。</w:t>
      </w:r>
    </w:p>
    <w:p w:rsidR="000C68AE" w:rsidRDefault="000C68AE" w:rsidP="000C68AE">
      <w:pPr>
        <w:pStyle w:val="-"/>
        <w:ind w:firstLine="420"/>
      </w:pPr>
      <w:r>
        <w:rPr>
          <w:rFonts w:hint="eastAsia"/>
        </w:rPr>
        <w:t>根据《基金法》及其他有关法律法规，基金托管人的义务为：</w:t>
      </w:r>
    </w:p>
    <w:p w:rsidR="000C68AE" w:rsidRDefault="000C68AE" w:rsidP="000C68AE">
      <w:pPr>
        <w:pStyle w:val="-"/>
        <w:ind w:firstLine="420"/>
      </w:pPr>
      <w:r>
        <w:rPr>
          <w:rFonts w:hint="eastAsia"/>
        </w:rPr>
        <w:t>1.安全保管基金财产；</w:t>
      </w:r>
    </w:p>
    <w:p w:rsidR="000C68AE" w:rsidRDefault="000C68AE" w:rsidP="000C68AE">
      <w:pPr>
        <w:pStyle w:val="-"/>
        <w:ind w:firstLine="420"/>
      </w:pPr>
      <w:r>
        <w:rPr>
          <w:rFonts w:hint="eastAsia"/>
        </w:rPr>
        <w:t>2.设立专门的基金托管部，具有符合要求的营业场所，配备足够的、合格的熟悉基金托管业务的专职人员，负责基金财产托管事宜；</w:t>
      </w:r>
    </w:p>
    <w:p w:rsidR="000C68AE" w:rsidRDefault="000C68AE" w:rsidP="000C68AE">
      <w:pPr>
        <w:pStyle w:val="-"/>
        <w:ind w:firstLine="420"/>
      </w:pPr>
      <w:r>
        <w:rPr>
          <w:rFonts w:hint="eastAsia"/>
        </w:rPr>
        <w:t>3.对所托管的不同基金财产分别设置账户，确保基金财产的完整与独立；</w:t>
      </w:r>
    </w:p>
    <w:p w:rsidR="000C68AE" w:rsidRDefault="000C68AE" w:rsidP="000C68AE">
      <w:pPr>
        <w:pStyle w:val="-"/>
        <w:ind w:firstLine="420"/>
      </w:pPr>
      <w:r>
        <w:rPr>
          <w:rFonts w:hint="eastAsia"/>
        </w:rPr>
        <w:t>4.除依据《基金法》、基金合同及其他有关规定外，不得为自己及任何第三人谋取利益，不得委托第三人托管基金财产；</w:t>
      </w:r>
    </w:p>
    <w:p w:rsidR="000C68AE" w:rsidRDefault="000C68AE" w:rsidP="000C68AE">
      <w:pPr>
        <w:pStyle w:val="-"/>
        <w:ind w:firstLine="420"/>
      </w:pPr>
      <w:r>
        <w:rPr>
          <w:rFonts w:hint="eastAsia"/>
        </w:rPr>
        <w:t>5.保管由基金管理人代表基金签订的与基金有关的重大合同及有关凭证；</w:t>
      </w:r>
    </w:p>
    <w:p w:rsidR="000C68AE" w:rsidRDefault="000C68AE" w:rsidP="000C68AE">
      <w:pPr>
        <w:pStyle w:val="-"/>
        <w:ind w:firstLine="420"/>
      </w:pPr>
      <w:r>
        <w:rPr>
          <w:rFonts w:hint="eastAsia"/>
        </w:rPr>
        <w:t>6.按规定开设基金财产的资金账户和证券账户；</w:t>
      </w:r>
    </w:p>
    <w:p w:rsidR="000C68AE" w:rsidRDefault="000C68AE" w:rsidP="000C68AE">
      <w:pPr>
        <w:pStyle w:val="-"/>
        <w:ind w:firstLine="420"/>
      </w:pPr>
      <w:r>
        <w:rPr>
          <w:rFonts w:hint="eastAsia"/>
        </w:rPr>
        <w:t>7.保守基金商业秘密，除《基金法》、基金合同及其他有关规定另有规定外，在基金信息公开披露前应予保密，不得向他人泄露；</w:t>
      </w:r>
    </w:p>
    <w:p w:rsidR="000C68AE" w:rsidRDefault="000C68AE" w:rsidP="000C68AE">
      <w:pPr>
        <w:pStyle w:val="-"/>
        <w:ind w:firstLine="420"/>
      </w:pPr>
      <w:r>
        <w:rPr>
          <w:rFonts w:hint="eastAsia"/>
        </w:rPr>
        <w:t>8.对基金财务会计报告、中期和年度基金报告出具意见，说明基金管理人在各重要方面的运作是否严格按照基金合同的规定进行；如果基金管理人有未执行基金合同规定的行为，还应当说明基金托管人是否采取了适当的措施；</w:t>
      </w:r>
    </w:p>
    <w:p w:rsidR="000C68AE" w:rsidRDefault="000C68AE" w:rsidP="000C68AE">
      <w:pPr>
        <w:pStyle w:val="-"/>
        <w:ind w:firstLine="420"/>
      </w:pPr>
      <w:r>
        <w:rPr>
          <w:rFonts w:hint="eastAsia"/>
        </w:rPr>
        <w:t>9.保存基金托管业务活动的记录、账册、报表和其他相关资料；</w:t>
      </w:r>
    </w:p>
    <w:p w:rsidR="000C68AE" w:rsidRDefault="000C68AE" w:rsidP="000C68AE">
      <w:pPr>
        <w:pStyle w:val="-"/>
        <w:ind w:firstLine="420"/>
      </w:pPr>
      <w:r>
        <w:rPr>
          <w:rFonts w:hint="eastAsia"/>
        </w:rPr>
        <w:t>10.按照基金合同的约定，根据基金管理人的投资指令，及时办理清算、交割事宜；</w:t>
      </w:r>
    </w:p>
    <w:p w:rsidR="000C68AE" w:rsidRDefault="000C68AE" w:rsidP="000C68AE">
      <w:pPr>
        <w:pStyle w:val="-"/>
        <w:ind w:firstLine="420"/>
      </w:pPr>
      <w:r>
        <w:rPr>
          <w:rFonts w:hint="eastAsia"/>
        </w:rPr>
        <w:t>11.办理与基金托管业务活动有关的信息披露事项；</w:t>
      </w:r>
    </w:p>
    <w:p w:rsidR="000C68AE" w:rsidRDefault="000C68AE" w:rsidP="000C68AE">
      <w:pPr>
        <w:pStyle w:val="-"/>
        <w:ind w:firstLine="420"/>
      </w:pPr>
      <w:r>
        <w:rPr>
          <w:rFonts w:hint="eastAsia"/>
        </w:rPr>
        <w:t>12.复核、审查基金管理人计算的基金资产净值和基金份额申购、赎回价格；</w:t>
      </w:r>
    </w:p>
    <w:p w:rsidR="000C68AE" w:rsidRDefault="000C68AE" w:rsidP="000C68AE">
      <w:pPr>
        <w:pStyle w:val="-"/>
        <w:ind w:firstLine="420"/>
      </w:pPr>
      <w:r>
        <w:rPr>
          <w:rFonts w:hint="eastAsia"/>
        </w:rPr>
        <w:t>13.按照规定监督基金管理人的投资运作；</w:t>
      </w:r>
    </w:p>
    <w:p w:rsidR="000C68AE" w:rsidRDefault="000C68AE" w:rsidP="000C68AE">
      <w:pPr>
        <w:pStyle w:val="-"/>
        <w:ind w:firstLine="420"/>
      </w:pPr>
      <w:r>
        <w:rPr>
          <w:rFonts w:hint="eastAsia"/>
        </w:rPr>
        <w:t>14.按规定制作相关账册并与基金管理人核对；</w:t>
      </w:r>
    </w:p>
    <w:p w:rsidR="000C68AE" w:rsidRDefault="000C68AE" w:rsidP="000C68AE">
      <w:pPr>
        <w:pStyle w:val="-"/>
        <w:ind w:firstLine="420"/>
      </w:pPr>
      <w:r>
        <w:rPr>
          <w:rFonts w:hint="eastAsia"/>
        </w:rPr>
        <w:t>15.依据基金管理人的指令或有关规定向基金份额持有人支付基金收益和赎回对价；</w:t>
      </w:r>
    </w:p>
    <w:p w:rsidR="000C68AE" w:rsidRDefault="000C68AE" w:rsidP="000C68AE">
      <w:pPr>
        <w:pStyle w:val="-"/>
        <w:ind w:firstLine="420"/>
      </w:pPr>
      <w:r>
        <w:rPr>
          <w:rFonts w:hint="eastAsia"/>
        </w:rPr>
        <w:t>16.按照规定召集基金份额持有人大会或配合基金份额持有人依法自行召集基金份额持有人大会；</w:t>
      </w:r>
    </w:p>
    <w:p w:rsidR="000C68AE" w:rsidRDefault="000C68AE" w:rsidP="000C68AE">
      <w:pPr>
        <w:pStyle w:val="-"/>
        <w:ind w:firstLine="420"/>
      </w:pPr>
      <w:r>
        <w:rPr>
          <w:rFonts w:hint="eastAsia"/>
        </w:rPr>
        <w:lastRenderedPageBreak/>
        <w:t>17.因违反基金合同导致基金财产损失，应承担赔偿责任，其赔偿责任不因其退任而免除；</w:t>
      </w:r>
    </w:p>
    <w:p w:rsidR="000C68AE" w:rsidRDefault="000C68AE" w:rsidP="000C68AE">
      <w:pPr>
        <w:pStyle w:val="-"/>
        <w:ind w:firstLine="420"/>
      </w:pPr>
      <w:r>
        <w:rPr>
          <w:rFonts w:hint="eastAsia"/>
        </w:rPr>
        <w:t>18.基金管理人因违反基金合同造成基金财产损失时，应为基金向基金管理人追偿；</w:t>
      </w:r>
    </w:p>
    <w:p w:rsidR="000C68AE" w:rsidRDefault="000C68AE" w:rsidP="000C68AE">
      <w:pPr>
        <w:pStyle w:val="-"/>
        <w:ind w:firstLine="420"/>
      </w:pPr>
      <w:r>
        <w:rPr>
          <w:rFonts w:hint="eastAsia"/>
        </w:rPr>
        <w:t>19.参加基金财产清算小组，参与基金财产的保管、清理、估价、变现和分配；</w:t>
      </w:r>
    </w:p>
    <w:p w:rsidR="000C68AE" w:rsidRDefault="000C68AE" w:rsidP="000C68AE">
      <w:pPr>
        <w:pStyle w:val="-"/>
        <w:ind w:firstLine="420"/>
      </w:pPr>
      <w:r>
        <w:rPr>
          <w:rFonts w:hint="eastAsia"/>
        </w:rPr>
        <w:t>20.面临解散、依法被撤销或者被依法宣告破产时，及时报告中国证监会和银行业监督管理机构，并通知基金管理人；</w:t>
      </w:r>
    </w:p>
    <w:p w:rsidR="000C68AE" w:rsidRDefault="000C68AE" w:rsidP="000C68AE">
      <w:pPr>
        <w:pStyle w:val="-"/>
        <w:ind w:firstLine="420"/>
      </w:pPr>
      <w:r>
        <w:rPr>
          <w:rFonts w:hint="eastAsia"/>
        </w:rPr>
        <w:t>21.执行生效的基金份额持有人大会决议；</w:t>
      </w:r>
    </w:p>
    <w:p w:rsidR="000C68AE" w:rsidRDefault="000C68AE" w:rsidP="000C68AE">
      <w:pPr>
        <w:pStyle w:val="-"/>
        <w:ind w:firstLine="420"/>
      </w:pPr>
      <w:r>
        <w:rPr>
          <w:rFonts w:hint="eastAsia"/>
        </w:rPr>
        <w:t>22.不从事任何有损基金及其他基金当事人利益的活动；</w:t>
      </w:r>
    </w:p>
    <w:p w:rsidR="000C68AE" w:rsidRDefault="000C68AE" w:rsidP="000C68AE">
      <w:pPr>
        <w:pStyle w:val="-"/>
        <w:ind w:firstLine="420"/>
      </w:pPr>
      <w:r>
        <w:rPr>
          <w:rFonts w:hint="eastAsia"/>
        </w:rPr>
        <w:t>23.建立并保存基金份额持有人名册；</w:t>
      </w:r>
    </w:p>
    <w:p w:rsidR="000C68AE" w:rsidRDefault="000C68AE" w:rsidP="000C68AE">
      <w:pPr>
        <w:pStyle w:val="-"/>
        <w:ind w:firstLine="420"/>
      </w:pPr>
      <w:r>
        <w:rPr>
          <w:rFonts w:hint="eastAsia"/>
        </w:rPr>
        <w:t>24.法律法规、中国证监会和基金合同规定的其他义务。</w:t>
      </w:r>
    </w:p>
    <w:p w:rsidR="000C68AE" w:rsidRDefault="000C68AE" w:rsidP="000C68AE">
      <w:pPr>
        <w:pStyle w:val="-"/>
        <w:ind w:firstLine="420"/>
      </w:pPr>
    </w:p>
    <w:p w:rsidR="000C68AE" w:rsidRDefault="000C68AE" w:rsidP="000C68AE">
      <w:pPr>
        <w:pStyle w:val="-"/>
        <w:ind w:firstLine="420"/>
      </w:pPr>
      <w:r>
        <w:rPr>
          <w:rFonts w:hint="eastAsia"/>
        </w:rPr>
        <w:t>二、基金份额持有人大会召集、议事及表决的程序和规则</w:t>
      </w:r>
    </w:p>
    <w:p w:rsidR="000C68AE" w:rsidRDefault="000C68AE" w:rsidP="000C68AE">
      <w:pPr>
        <w:pStyle w:val="-"/>
        <w:ind w:firstLine="420"/>
      </w:pPr>
      <w:r>
        <w:rPr>
          <w:rFonts w:hint="eastAsia"/>
        </w:rPr>
        <w:t>(一) 基金份额持有人大会由本基金的基金份额持有人和本基金联接基金（即“南方上证380交易型开放式指数证券投资基金联接基金”，以下简称“联接基金”）的基金份额持有人组成，上述两类持有人可以委托其合法授权代表参会并表决。本基金的基金份额持有人持有的每一基金份额为一参会份额，每一参会份额拥有平等的投票权。</w:t>
      </w:r>
    </w:p>
    <w:p w:rsidR="000C68AE" w:rsidRDefault="000C68AE" w:rsidP="000C68AE">
      <w:pPr>
        <w:pStyle w:val="-"/>
        <w:ind w:firstLine="420"/>
      </w:pPr>
      <w:r>
        <w:rPr>
          <w:rFonts w:hint="eastAsia"/>
        </w:rPr>
        <w:t>鉴于本基金和联接基金的相关性，联接基金的基金份额持有人可以凭所持有的联接基金的基金份额直接出席本基金的基金份额持有人大会并参与表决。在计算参会份额和票数时，联接基金持有人持有的享有表决权的参会份额数和表决票数为：在本基金基金份额持有人大会的权益登记日，联接基金持有本基金份额的总数乘以该持有人所持有的联接基金份额占联接基金总份额的比例，计算结果按照四舍五入的方法，保留到整数位。联接基金折算为本基金后的每一参会份额和本基金的每一参会份额拥有平等的投票权。</w:t>
      </w:r>
    </w:p>
    <w:p w:rsidR="000C68AE" w:rsidRDefault="000C68AE" w:rsidP="000C68AE">
      <w:pPr>
        <w:pStyle w:val="-"/>
        <w:ind w:firstLine="420"/>
      </w:pPr>
    </w:p>
    <w:p w:rsidR="000C68AE" w:rsidRDefault="000C68AE" w:rsidP="000C68AE">
      <w:pPr>
        <w:pStyle w:val="-"/>
        <w:ind w:firstLine="420"/>
      </w:pPr>
      <w:r>
        <w:rPr>
          <w:rFonts w:hint="eastAsia"/>
        </w:rPr>
        <w:t>(二)召开事由</w:t>
      </w:r>
    </w:p>
    <w:p w:rsidR="000C68AE" w:rsidRDefault="000C68AE" w:rsidP="000C68AE">
      <w:pPr>
        <w:pStyle w:val="-"/>
        <w:ind w:firstLine="420"/>
      </w:pPr>
      <w:r>
        <w:rPr>
          <w:rFonts w:hint="eastAsia"/>
        </w:rPr>
        <w:t>1.当出现或需要决定下列事由之一的，经基金管理人、基金托管人或持有基金份额10%以上(含10%，下同)的基金份额持有人(以基金管理人收到提议当日的基金份额计算，下同)提议时，应当召开基金份额持有人大会：</w:t>
      </w:r>
    </w:p>
    <w:p w:rsidR="000C68AE" w:rsidRDefault="000C68AE" w:rsidP="000C68AE">
      <w:pPr>
        <w:pStyle w:val="-"/>
        <w:ind w:firstLine="420"/>
      </w:pPr>
      <w:r>
        <w:rPr>
          <w:rFonts w:hint="eastAsia"/>
        </w:rPr>
        <w:t>(1)终止基金合同；</w:t>
      </w:r>
    </w:p>
    <w:p w:rsidR="000C68AE" w:rsidRDefault="000C68AE" w:rsidP="000C68AE">
      <w:pPr>
        <w:pStyle w:val="-"/>
        <w:ind w:firstLine="420"/>
      </w:pPr>
      <w:r>
        <w:rPr>
          <w:rFonts w:hint="eastAsia"/>
        </w:rPr>
        <w:t>(2)转换基金运作方式；</w:t>
      </w:r>
    </w:p>
    <w:p w:rsidR="000C68AE" w:rsidRDefault="000C68AE" w:rsidP="000C68AE">
      <w:pPr>
        <w:pStyle w:val="-"/>
        <w:ind w:firstLine="420"/>
      </w:pPr>
      <w:r>
        <w:rPr>
          <w:rFonts w:hint="eastAsia"/>
        </w:rPr>
        <w:t>(3)变更基金类别；</w:t>
      </w:r>
    </w:p>
    <w:p w:rsidR="000C68AE" w:rsidRDefault="000C68AE" w:rsidP="000C68AE">
      <w:pPr>
        <w:pStyle w:val="-"/>
        <w:ind w:firstLine="420"/>
      </w:pPr>
      <w:r>
        <w:rPr>
          <w:rFonts w:hint="eastAsia"/>
        </w:rPr>
        <w:t>(4)变更基金投资目标、投资范围或投资策略（法律法规和中国证监会另有规定的除外）；</w:t>
      </w:r>
    </w:p>
    <w:p w:rsidR="000C68AE" w:rsidRDefault="000C68AE" w:rsidP="000C68AE">
      <w:pPr>
        <w:pStyle w:val="-"/>
        <w:ind w:firstLine="420"/>
      </w:pPr>
      <w:r>
        <w:rPr>
          <w:rFonts w:hint="eastAsia"/>
        </w:rPr>
        <w:t>(5)变更基金份额持有人大会程序；</w:t>
      </w:r>
    </w:p>
    <w:p w:rsidR="000C68AE" w:rsidRDefault="000C68AE" w:rsidP="000C68AE">
      <w:pPr>
        <w:pStyle w:val="-"/>
        <w:ind w:firstLine="420"/>
      </w:pPr>
      <w:r>
        <w:rPr>
          <w:rFonts w:hint="eastAsia"/>
        </w:rPr>
        <w:t>(6)更换基金管理人、基金托管人；</w:t>
      </w:r>
    </w:p>
    <w:p w:rsidR="000C68AE" w:rsidRDefault="000C68AE" w:rsidP="000C68AE">
      <w:pPr>
        <w:pStyle w:val="-"/>
        <w:ind w:firstLine="420"/>
      </w:pPr>
      <w:r>
        <w:rPr>
          <w:rFonts w:hint="eastAsia"/>
        </w:rPr>
        <w:lastRenderedPageBreak/>
        <w:t>(7)提高基金管理人、基金托管人的报酬标准，但法律法规要求提高该等报酬标准的除外；</w:t>
      </w:r>
    </w:p>
    <w:p w:rsidR="000C68AE" w:rsidRDefault="000C68AE" w:rsidP="000C68AE">
      <w:pPr>
        <w:pStyle w:val="-"/>
        <w:ind w:firstLine="420"/>
      </w:pPr>
      <w:r>
        <w:rPr>
          <w:rFonts w:hint="eastAsia"/>
        </w:rPr>
        <w:t>(8)本基金与其他基金的合并；</w:t>
      </w:r>
    </w:p>
    <w:p w:rsidR="000C68AE" w:rsidRDefault="000C68AE" w:rsidP="000C68AE">
      <w:pPr>
        <w:pStyle w:val="-"/>
        <w:ind w:firstLine="420"/>
      </w:pPr>
      <w:r>
        <w:rPr>
          <w:rFonts w:hint="eastAsia"/>
        </w:rPr>
        <w:t>(9)终止基金上市，但因基金不再具备上市条件而被上海证券交易所终止上市的除外；</w:t>
      </w:r>
    </w:p>
    <w:p w:rsidR="000C68AE" w:rsidRDefault="000C68AE" w:rsidP="000C68AE">
      <w:pPr>
        <w:pStyle w:val="-"/>
        <w:ind w:firstLine="420"/>
      </w:pPr>
      <w:r>
        <w:rPr>
          <w:rFonts w:hint="eastAsia"/>
        </w:rPr>
        <w:t>(10)对基金合同当事人权利、义务产生重大影响的其他事项；</w:t>
      </w:r>
    </w:p>
    <w:p w:rsidR="000C68AE" w:rsidRDefault="000C68AE" w:rsidP="000C68AE">
      <w:pPr>
        <w:pStyle w:val="-"/>
        <w:ind w:firstLine="420"/>
      </w:pPr>
      <w:r>
        <w:rPr>
          <w:rFonts w:hint="eastAsia"/>
        </w:rPr>
        <w:t>(11)法律法规、基金合同或中国证监会规定的其他情形。</w:t>
      </w:r>
    </w:p>
    <w:p w:rsidR="000C68AE" w:rsidRDefault="000C68AE" w:rsidP="000C68AE">
      <w:pPr>
        <w:pStyle w:val="-"/>
        <w:ind w:firstLine="420"/>
      </w:pPr>
      <w:r>
        <w:rPr>
          <w:rFonts w:hint="eastAsia"/>
        </w:rPr>
        <w:t>2.出现以下情形之一的，可由基金管理人和基金托管人协商后修改基金合同，不需召开基金份额持有人大会：</w:t>
      </w:r>
    </w:p>
    <w:p w:rsidR="000C68AE" w:rsidRDefault="000C68AE" w:rsidP="000C68AE">
      <w:pPr>
        <w:pStyle w:val="-"/>
        <w:ind w:firstLine="420"/>
      </w:pPr>
      <w:r>
        <w:rPr>
          <w:rFonts w:hint="eastAsia"/>
        </w:rPr>
        <w:t>(1)调低基金管理费、基金托管费和其他应由基金承担的费用；</w:t>
      </w:r>
    </w:p>
    <w:p w:rsidR="000C68AE" w:rsidRDefault="000C68AE" w:rsidP="000C68AE">
      <w:pPr>
        <w:pStyle w:val="-"/>
        <w:ind w:firstLine="420"/>
      </w:pPr>
      <w:r>
        <w:rPr>
          <w:rFonts w:hint="eastAsia"/>
        </w:rPr>
        <w:t>(2)在法律法规和本基金合同规定的范围内变更基金的申购费率、赎回费率或收费方式；</w:t>
      </w:r>
    </w:p>
    <w:p w:rsidR="000C68AE" w:rsidRDefault="000C68AE" w:rsidP="000C68AE">
      <w:pPr>
        <w:pStyle w:val="-"/>
        <w:ind w:firstLine="420"/>
      </w:pPr>
      <w:r>
        <w:rPr>
          <w:rFonts w:hint="eastAsia"/>
        </w:rPr>
        <w:t>(3)因相应的法律法规发生变动必须对基金合同进行修改；</w:t>
      </w:r>
    </w:p>
    <w:p w:rsidR="000C68AE" w:rsidRDefault="000C68AE" w:rsidP="000C68AE">
      <w:pPr>
        <w:pStyle w:val="-"/>
        <w:ind w:firstLine="420"/>
      </w:pPr>
      <w:r>
        <w:rPr>
          <w:rFonts w:hint="eastAsia"/>
        </w:rPr>
        <w:t>(4)对基金合同的修改不涉及本基金合同当事人权利义务关系发生重大变化；</w:t>
      </w:r>
    </w:p>
    <w:p w:rsidR="000C68AE" w:rsidRDefault="000C68AE" w:rsidP="000C68AE">
      <w:pPr>
        <w:pStyle w:val="-"/>
        <w:ind w:firstLine="420"/>
      </w:pPr>
      <w:r>
        <w:rPr>
          <w:rFonts w:hint="eastAsia"/>
        </w:rPr>
        <w:t>(5)基金合同的修改对基金份额持有人利益无实质性不利影响；</w:t>
      </w:r>
    </w:p>
    <w:p w:rsidR="000C68AE" w:rsidRDefault="000C68AE" w:rsidP="000C68AE">
      <w:pPr>
        <w:pStyle w:val="-"/>
        <w:ind w:firstLine="420"/>
      </w:pPr>
      <w:r>
        <w:rPr>
          <w:rFonts w:hint="eastAsia"/>
        </w:rPr>
        <w:t>(6)基金管理人、销售机构、登记结算机构在法律法规或中国证监会许可的范围内调整有关基金认购、申购、赎回、非交易过户等业务的规则；</w:t>
      </w:r>
    </w:p>
    <w:p w:rsidR="000C68AE" w:rsidRDefault="000C68AE" w:rsidP="000C68AE">
      <w:pPr>
        <w:pStyle w:val="-"/>
        <w:ind w:firstLine="420"/>
      </w:pPr>
      <w:r>
        <w:rPr>
          <w:rFonts w:hint="eastAsia"/>
        </w:rPr>
        <w:t>(7)按照法律法规或本基金合同规定不需召开基金份额持有人大会的其他情形。</w:t>
      </w:r>
    </w:p>
    <w:p w:rsidR="000C68AE" w:rsidRDefault="000C68AE" w:rsidP="000C68AE">
      <w:pPr>
        <w:pStyle w:val="-"/>
        <w:ind w:firstLine="420"/>
      </w:pPr>
    </w:p>
    <w:p w:rsidR="000C68AE" w:rsidRDefault="000C68AE" w:rsidP="000C68AE">
      <w:pPr>
        <w:pStyle w:val="-"/>
        <w:ind w:firstLine="420"/>
      </w:pPr>
      <w:r>
        <w:rPr>
          <w:rFonts w:hint="eastAsia"/>
        </w:rPr>
        <w:t>(三)召集人和召集方式</w:t>
      </w:r>
    </w:p>
    <w:p w:rsidR="000C68AE" w:rsidRDefault="000C68AE" w:rsidP="000C68AE">
      <w:pPr>
        <w:pStyle w:val="-"/>
        <w:ind w:firstLine="420"/>
      </w:pPr>
      <w:r>
        <w:rPr>
          <w:rFonts w:hint="eastAsia"/>
        </w:rPr>
        <w:t>1.除法律法规或本基金合同另有约定外，基金份额持有人大会由基金管理人召集。基金管理人未按规定召集或者不能召集时，由基金托管人召集。</w:t>
      </w:r>
    </w:p>
    <w:p w:rsidR="000C68AE" w:rsidRDefault="000C68AE" w:rsidP="000C68AE">
      <w:pPr>
        <w:pStyle w:val="-"/>
        <w:ind w:firstLine="420"/>
      </w:pPr>
      <w:r>
        <w:rPr>
          <w:rFonts w:hint="eastAsia"/>
        </w:rPr>
        <w:t>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w:t>
      </w:r>
    </w:p>
    <w:p w:rsidR="000C68AE" w:rsidRDefault="000C68AE" w:rsidP="000C68AE">
      <w:pPr>
        <w:pStyle w:val="-"/>
        <w:ind w:firstLine="420"/>
      </w:pPr>
      <w:r>
        <w:rPr>
          <w:rFonts w:hint="eastAsia"/>
        </w:rPr>
        <w:t>3.代表基金份额10%以上（含10%，下同）的基金份额持有人认为有必要召开基金份额持有人大会的，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0C68AE" w:rsidRDefault="000C68AE" w:rsidP="000C68AE">
      <w:pPr>
        <w:pStyle w:val="-"/>
        <w:ind w:firstLine="420"/>
      </w:pPr>
      <w:r>
        <w:rPr>
          <w:rFonts w:hint="eastAsia"/>
        </w:rPr>
        <w:lastRenderedPageBreak/>
        <w:t>4.代表基金份额10%以上的基金份额持有人就同一事项要求召开基金份额持有人大会，而基金管理人、基金托管人都不召集的，代表基金份额10%以上的基金份额持有人有权自行召集基金份额持有人大会，但应当至少提前30日向中国证监会备案。</w:t>
      </w:r>
    </w:p>
    <w:p w:rsidR="000C68AE" w:rsidRDefault="000C68AE" w:rsidP="000C68AE">
      <w:pPr>
        <w:pStyle w:val="-"/>
        <w:ind w:firstLine="420"/>
      </w:pPr>
      <w:r>
        <w:rPr>
          <w:rFonts w:hint="eastAsia"/>
        </w:rPr>
        <w:t>5.基金份额持有人依法自行召集基金份额持有人大会的，基金管理人、基金托管人应当配合，不得阻碍、干扰。</w:t>
      </w:r>
    </w:p>
    <w:p w:rsidR="000C68AE" w:rsidRDefault="000C68AE" w:rsidP="000C68AE">
      <w:pPr>
        <w:pStyle w:val="-"/>
        <w:ind w:firstLine="420"/>
      </w:pPr>
    </w:p>
    <w:p w:rsidR="000C68AE" w:rsidRDefault="000C68AE" w:rsidP="000C68AE">
      <w:pPr>
        <w:pStyle w:val="-"/>
        <w:ind w:firstLine="420"/>
      </w:pPr>
      <w:r>
        <w:rPr>
          <w:rFonts w:hint="eastAsia"/>
        </w:rPr>
        <w:t>(四)召开基金份额持有人大会的通知时间、通知内容、通知方式</w:t>
      </w:r>
    </w:p>
    <w:p w:rsidR="000C68AE" w:rsidRDefault="000C68AE" w:rsidP="000C68AE">
      <w:pPr>
        <w:pStyle w:val="-"/>
        <w:ind w:firstLine="420"/>
      </w:pPr>
      <w:r>
        <w:rPr>
          <w:rFonts w:hint="eastAsia"/>
        </w:rPr>
        <w:t>1.基金份额持有人大会的召集人(以下简称“召集人”)负责选择确定开会时间、地点、方式和权益登记日。召开基金份额持有人大会，召集人必须于会议召开日前30日在指定媒体公告。基金份额持有人大会通知须至少载明以下内容：</w:t>
      </w:r>
    </w:p>
    <w:p w:rsidR="000C68AE" w:rsidRDefault="000C68AE" w:rsidP="000C68AE">
      <w:pPr>
        <w:pStyle w:val="-"/>
        <w:ind w:firstLine="420"/>
      </w:pPr>
      <w:r>
        <w:rPr>
          <w:rFonts w:hint="eastAsia"/>
        </w:rPr>
        <w:t>(1)会议召开的时间、地点和出席方式；</w:t>
      </w:r>
    </w:p>
    <w:p w:rsidR="000C68AE" w:rsidRDefault="000C68AE" w:rsidP="000C68AE">
      <w:pPr>
        <w:pStyle w:val="-"/>
        <w:ind w:firstLine="420"/>
      </w:pPr>
      <w:r>
        <w:rPr>
          <w:rFonts w:hint="eastAsia"/>
        </w:rPr>
        <w:t>(2)会议拟审议的主要事项；</w:t>
      </w:r>
    </w:p>
    <w:p w:rsidR="000C68AE" w:rsidRDefault="000C68AE" w:rsidP="000C68AE">
      <w:pPr>
        <w:pStyle w:val="-"/>
        <w:ind w:firstLine="420"/>
      </w:pPr>
      <w:r>
        <w:rPr>
          <w:rFonts w:hint="eastAsia"/>
        </w:rPr>
        <w:t>(3)会议形式；</w:t>
      </w:r>
    </w:p>
    <w:p w:rsidR="000C68AE" w:rsidRDefault="000C68AE" w:rsidP="000C68AE">
      <w:pPr>
        <w:pStyle w:val="-"/>
        <w:ind w:firstLine="420"/>
      </w:pPr>
      <w:r>
        <w:rPr>
          <w:rFonts w:hint="eastAsia"/>
        </w:rPr>
        <w:t>(4)议事程序；</w:t>
      </w:r>
    </w:p>
    <w:p w:rsidR="000C68AE" w:rsidRDefault="000C68AE" w:rsidP="000C68AE">
      <w:pPr>
        <w:pStyle w:val="-"/>
        <w:ind w:firstLine="420"/>
      </w:pPr>
      <w:r>
        <w:rPr>
          <w:rFonts w:hint="eastAsia"/>
        </w:rPr>
        <w:t>(5)有权出席基金份额持有人大会的基金份额持有人权益登记日；</w:t>
      </w:r>
    </w:p>
    <w:p w:rsidR="000C68AE" w:rsidRDefault="000C68AE" w:rsidP="000C68AE">
      <w:pPr>
        <w:pStyle w:val="-"/>
        <w:ind w:firstLine="420"/>
      </w:pPr>
      <w:r>
        <w:rPr>
          <w:rFonts w:hint="eastAsia"/>
        </w:rPr>
        <w:t>(6)代理投票的授权委托书的内容要求(包括但不限于代理人身份、代理权限和代理有效期限等)、送达时间和地点；</w:t>
      </w:r>
    </w:p>
    <w:p w:rsidR="000C68AE" w:rsidRDefault="000C68AE" w:rsidP="000C68AE">
      <w:pPr>
        <w:pStyle w:val="-"/>
        <w:ind w:firstLine="420"/>
      </w:pPr>
      <w:r>
        <w:rPr>
          <w:rFonts w:hint="eastAsia"/>
        </w:rPr>
        <w:t>(7)表决方式；</w:t>
      </w:r>
    </w:p>
    <w:p w:rsidR="000C68AE" w:rsidRDefault="000C68AE" w:rsidP="000C68AE">
      <w:pPr>
        <w:pStyle w:val="-"/>
        <w:ind w:firstLine="420"/>
      </w:pPr>
      <w:r>
        <w:rPr>
          <w:rFonts w:hint="eastAsia"/>
        </w:rPr>
        <w:t>(8)会务常设联系人姓名、电话；</w:t>
      </w:r>
    </w:p>
    <w:p w:rsidR="000C68AE" w:rsidRDefault="000C68AE" w:rsidP="000C68AE">
      <w:pPr>
        <w:pStyle w:val="-"/>
        <w:ind w:firstLine="420"/>
      </w:pPr>
      <w:r>
        <w:rPr>
          <w:rFonts w:hint="eastAsia"/>
        </w:rPr>
        <w:t>(9)出席会议者必须准备的文件和必须履行的手续；</w:t>
      </w:r>
    </w:p>
    <w:p w:rsidR="000C68AE" w:rsidRDefault="000C68AE" w:rsidP="000C68AE">
      <w:pPr>
        <w:pStyle w:val="-"/>
        <w:ind w:firstLine="420"/>
      </w:pPr>
      <w:r>
        <w:rPr>
          <w:rFonts w:hint="eastAsia"/>
        </w:rPr>
        <w:t>(10)召集人需要通知的其他事项。</w:t>
      </w:r>
    </w:p>
    <w:p w:rsidR="000C68AE" w:rsidRDefault="000C68AE" w:rsidP="000C68AE">
      <w:pPr>
        <w:pStyle w:val="-"/>
        <w:ind w:firstLine="420"/>
      </w:pPr>
      <w:r>
        <w:rPr>
          <w:rFonts w:hint="eastAsia"/>
        </w:rPr>
        <w:t>2.采用通讯方式开会并进行表决的情况下，由召集人决定通讯方式和表决方式，并在会议通知中说明本次基金份额持有人大会所采取的具体通讯方式、委托的公证机关及其联系方式和联系人、表决意见寄交的截止时间和收取方式。</w:t>
      </w:r>
    </w:p>
    <w:p w:rsidR="000C68AE" w:rsidRDefault="000C68AE" w:rsidP="000C68AE">
      <w:pPr>
        <w:pStyle w:val="-"/>
        <w:ind w:firstLine="420"/>
      </w:pPr>
      <w:r>
        <w:rPr>
          <w:rFonts w:hint="eastAsia"/>
        </w:rPr>
        <w:t>3.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基金管理人或基金托管人拒不派代表对表决意见的计票进行监督的，不影响计票和表决结果。</w:t>
      </w:r>
    </w:p>
    <w:p w:rsidR="000C68AE" w:rsidRDefault="000C68AE" w:rsidP="000C68AE">
      <w:pPr>
        <w:pStyle w:val="-"/>
        <w:ind w:firstLine="420"/>
      </w:pPr>
    </w:p>
    <w:p w:rsidR="000C68AE" w:rsidRDefault="000C68AE" w:rsidP="000C68AE">
      <w:pPr>
        <w:pStyle w:val="-"/>
        <w:ind w:firstLine="420"/>
      </w:pPr>
      <w:r>
        <w:rPr>
          <w:rFonts w:hint="eastAsia"/>
        </w:rPr>
        <w:t>(五)基金份额持有人出席会议的方式</w:t>
      </w:r>
    </w:p>
    <w:p w:rsidR="000C68AE" w:rsidRDefault="000C68AE" w:rsidP="000C68AE">
      <w:pPr>
        <w:pStyle w:val="-"/>
        <w:ind w:firstLine="420"/>
      </w:pPr>
      <w:r>
        <w:rPr>
          <w:rFonts w:hint="eastAsia"/>
        </w:rPr>
        <w:t>1.会议方式</w:t>
      </w:r>
    </w:p>
    <w:p w:rsidR="000C68AE" w:rsidRDefault="000C68AE" w:rsidP="000C68AE">
      <w:pPr>
        <w:pStyle w:val="-"/>
        <w:ind w:firstLine="420"/>
      </w:pPr>
      <w:r>
        <w:rPr>
          <w:rFonts w:hint="eastAsia"/>
        </w:rPr>
        <w:t>(1)基金份额持有人大会的召开方式包括现场开会和通讯方式开会。</w:t>
      </w:r>
    </w:p>
    <w:p w:rsidR="000C68AE" w:rsidRDefault="000C68AE" w:rsidP="000C68AE">
      <w:pPr>
        <w:pStyle w:val="-"/>
        <w:ind w:firstLine="420"/>
      </w:pPr>
      <w:r>
        <w:rPr>
          <w:rFonts w:hint="eastAsia"/>
        </w:rPr>
        <w:lastRenderedPageBreak/>
        <w:t>(2)现场开会由基金份额持有人本人出席或通过授权委托书委派其代理人出席，现场开会时基金管理人和基金托管人的授权代表应当出席，如基金管理人或基金托管人拒不派代表出席的，不影响表决效力。</w:t>
      </w:r>
    </w:p>
    <w:p w:rsidR="000C68AE" w:rsidRDefault="000C68AE" w:rsidP="000C68AE">
      <w:pPr>
        <w:pStyle w:val="-"/>
        <w:ind w:firstLine="420"/>
      </w:pPr>
      <w:r>
        <w:rPr>
          <w:rFonts w:hint="eastAsia"/>
        </w:rPr>
        <w:t>(3)通讯方式开会指按照本基金合同的相关规定以召集人约定的非现场方式进行表决。</w:t>
      </w:r>
    </w:p>
    <w:p w:rsidR="000C68AE" w:rsidRDefault="000C68AE" w:rsidP="000C68AE">
      <w:pPr>
        <w:pStyle w:val="-"/>
        <w:ind w:firstLine="420"/>
      </w:pPr>
      <w:r>
        <w:rPr>
          <w:rFonts w:hint="eastAsia"/>
        </w:rPr>
        <w:t>(4)会议的召开方式由召集人确定。</w:t>
      </w:r>
    </w:p>
    <w:p w:rsidR="000C68AE" w:rsidRDefault="000C68AE" w:rsidP="000C68AE">
      <w:pPr>
        <w:pStyle w:val="-"/>
        <w:ind w:firstLine="420"/>
      </w:pPr>
      <w:r>
        <w:rPr>
          <w:rFonts w:hint="eastAsia"/>
        </w:rPr>
        <w:t>2.召开基金份额持有人大会的条件</w:t>
      </w:r>
    </w:p>
    <w:p w:rsidR="000C68AE" w:rsidRDefault="000C68AE" w:rsidP="000C68AE">
      <w:pPr>
        <w:pStyle w:val="-"/>
        <w:ind w:firstLine="420"/>
      </w:pPr>
      <w:r>
        <w:rPr>
          <w:rFonts w:hint="eastAsia"/>
        </w:rPr>
        <w:t>(1)现场开会方式</w:t>
      </w:r>
    </w:p>
    <w:p w:rsidR="000C68AE" w:rsidRDefault="000C68AE" w:rsidP="000C68AE">
      <w:pPr>
        <w:pStyle w:val="-"/>
        <w:ind w:firstLine="420"/>
      </w:pPr>
      <w:r>
        <w:rPr>
          <w:rFonts w:hint="eastAsia"/>
        </w:rPr>
        <w:t>在同时符合以下条件时，现场会议方可举行：</w:t>
      </w:r>
    </w:p>
    <w:p w:rsidR="000C68AE" w:rsidRDefault="000C68AE" w:rsidP="000C68AE">
      <w:pPr>
        <w:pStyle w:val="-"/>
        <w:ind w:firstLine="420"/>
      </w:pPr>
      <w:r>
        <w:rPr>
          <w:rFonts w:hint="eastAsia"/>
        </w:rPr>
        <w:t>1)对到会者在权益登记日持有基金份额的统计显示，全部有效凭证所对应的基金份额应占权益登记日基金总份额的50%以上(含50%，下同)；</w:t>
      </w:r>
    </w:p>
    <w:p w:rsidR="000C68AE" w:rsidRDefault="000C68AE" w:rsidP="000C68AE">
      <w:pPr>
        <w:pStyle w:val="-"/>
        <w:ind w:firstLine="420"/>
      </w:pPr>
      <w:r>
        <w:rPr>
          <w:rFonts w:hint="eastAsia"/>
        </w:rPr>
        <w:t>2)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注册登记资料相符。</w:t>
      </w:r>
    </w:p>
    <w:p w:rsidR="000C68AE" w:rsidRDefault="000C68AE" w:rsidP="000C68AE">
      <w:pPr>
        <w:pStyle w:val="-"/>
        <w:ind w:firstLine="420"/>
      </w:pPr>
      <w:r>
        <w:rPr>
          <w:rFonts w:hint="eastAsia"/>
        </w:rPr>
        <w:t>(2)通讯开会方式</w:t>
      </w:r>
    </w:p>
    <w:p w:rsidR="000C68AE" w:rsidRDefault="000C68AE" w:rsidP="000C68AE">
      <w:pPr>
        <w:pStyle w:val="-"/>
        <w:ind w:firstLine="420"/>
      </w:pPr>
      <w:r>
        <w:rPr>
          <w:rFonts w:hint="eastAsia"/>
        </w:rPr>
        <w:t>在同时符合以下条件时，通讯会议方可举行：</w:t>
      </w:r>
    </w:p>
    <w:p w:rsidR="000C68AE" w:rsidRDefault="000C68AE" w:rsidP="000C68AE">
      <w:pPr>
        <w:pStyle w:val="-"/>
        <w:ind w:firstLine="420"/>
      </w:pPr>
      <w:r>
        <w:rPr>
          <w:rFonts w:hint="eastAsia"/>
        </w:rPr>
        <w:t>1)召集人按本基金合同规定公布会议通知后，在表决截止日前公布2次提示性公告；</w:t>
      </w:r>
    </w:p>
    <w:p w:rsidR="000C68AE" w:rsidRDefault="000C68AE" w:rsidP="000C68AE">
      <w:pPr>
        <w:pStyle w:val="-"/>
        <w:ind w:firstLine="420"/>
      </w:pPr>
      <w:r>
        <w:rPr>
          <w:rFonts w:hint="eastAsia"/>
        </w:rPr>
        <w:t>2)召集人按基金合同规定通知基金托管人或/和基金管理人(分别或共同称为“监督人”)到指定地点对表决意见的计票进行监督；</w:t>
      </w:r>
    </w:p>
    <w:p w:rsidR="000C68AE" w:rsidRDefault="000C68AE" w:rsidP="000C68AE">
      <w:pPr>
        <w:pStyle w:val="-"/>
        <w:ind w:firstLine="420"/>
      </w:pPr>
      <w:r>
        <w:rPr>
          <w:rFonts w:hint="eastAsia"/>
        </w:rPr>
        <w:t>3)召集人在监督人和公证机关的监督下按照会议通知规定的方式收取和统计基金份额持有人的表决意见，如基金管理人或基金托管人经通知拒不到场监督的，不影响表决效力；</w:t>
      </w:r>
    </w:p>
    <w:p w:rsidR="000C68AE" w:rsidRDefault="000C68AE" w:rsidP="000C68AE">
      <w:pPr>
        <w:pStyle w:val="-"/>
        <w:ind w:firstLine="420"/>
      </w:pPr>
      <w:r>
        <w:rPr>
          <w:rFonts w:hint="eastAsia"/>
        </w:rPr>
        <w:t>4)本人直接出具书面意见和授权他人代表出具书面意见的基金份额持有人所代表的基金份额占权益登记日基金总份额的50%以上；</w:t>
      </w:r>
    </w:p>
    <w:p w:rsidR="000C68AE" w:rsidRDefault="000C68AE" w:rsidP="000C68AE">
      <w:pPr>
        <w:pStyle w:val="-"/>
        <w:ind w:firstLine="420"/>
      </w:pPr>
      <w:r>
        <w:rPr>
          <w:rFonts w:hint="eastAsia"/>
        </w:rPr>
        <w:t>5)直接出具书面意见的基金份额持有人或受托代表他人出具书面意见的代理人提交的持有基金份额的凭证、授权委托书等文件符合法律法规、基金合同和会议通知的规定，并与登记结算机构记录相符。</w:t>
      </w:r>
    </w:p>
    <w:p w:rsidR="000C68AE" w:rsidRDefault="000C68AE" w:rsidP="000C68AE">
      <w:pPr>
        <w:pStyle w:val="-"/>
        <w:ind w:firstLine="420"/>
      </w:pPr>
    </w:p>
    <w:p w:rsidR="000C68AE" w:rsidRDefault="000C68AE" w:rsidP="000C68AE">
      <w:pPr>
        <w:pStyle w:val="-"/>
        <w:ind w:firstLine="420"/>
      </w:pPr>
      <w:r>
        <w:rPr>
          <w:rFonts w:hint="eastAsia"/>
        </w:rPr>
        <w:t>(六)议事内容与程序</w:t>
      </w:r>
    </w:p>
    <w:p w:rsidR="000C68AE" w:rsidRDefault="000C68AE" w:rsidP="000C68AE">
      <w:pPr>
        <w:pStyle w:val="-"/>
        <w:ind w:firstLine="420"/>
      </w:pPr>
      <w:r>
        <w:rPr>
          <w:rFonts w:hint="eastAsia"/>
        </w:rPr>
        <w:t>1.议事内容及提案权</w:t>
      </w:r>
    </w:p>
    <w:p w:rsidR="000C68AE" w:rsidRDefault="000C68AE" w:rsidP="000C68AE">
      <w:pPr>
        <w:pStyle w:val="-"/>
        <w:ind w:firstLine="420"/>
      </w:pPr>
      <w:r>
        <w:rPr>
          <w:rFonts w:hint="eastAsia"/>
        </w:rPr>
        <w:t>(1)议事内容为本基金合同规定的召开基金份额持有人大会事由所涉及的内容。</w:t>
      </w:r>
    </w:p>
    <w:p w:rsidR="000C68AE" w:rsidRDefault="000C68AE" w:rsidP="000C68AE">
      <w:pPr>
        <w:pStyle w:val="-"/>
        <w:ind w:firstLine="420"/>
      </w:pPr>
      <w:r>
        <w:rPr>
          <w:rFonts w:hint="eastAsia"/>
        </w:rPr>
        <w:t>(2)基金管理人、基金托管人、单独或合并持有权益登记日本基金总份额10%以上的基金份额持有人可以在大会召集人发出会议通知前就召开事由向大会召集人提交需由基金份额持有人大会审议表决的提案。</w:t>
      </w:r>
    </w:p>
    <w:p w:rsidR="000C68AE" w:rsidRDefault="000C68AE" w:rsidP="000C68AE">
      <w:pPr>
        <w:pStyle w:val="-"/>
        <w:ind w:firstLine="420"/>
      </w:pPr>
      <w:r>
        <w:rPr>
          <w:rFonts w:hint="eastAsia"/>
        </w:rPr>
        <w:lastRenderedPageBreak/>
        <w:t>(3)对于基金份额持有人提交的提案，大会召集人应当按照以下原则对提案进行审核：</w:t>
      </w:r>
    </w:p>
    <w:p w:rsidR="000C68AE" w:rsidRDefault="000C68AE" w:rsidP="000C68AE">
      <w:pPr>
        <w:pStyle w:val="-"/>
        <w:ind w:firstLine="420"/>
      </w:pPr>
      <w:r>
        <w:rPr>
          <w:rFonts w:hint="eastAsia"/>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0C68AE" w:rsidRDefault="000C68AE" w:rsidP="000C68AE">
      <w:pPr>
        <w:pStyle w:val="-"/>
        <w:ind w:firstLine="420"/>
      </w:pPr>
      <w:r>
        <w:rPr>
          <w:rFonts w:hint="eastAsia"/>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rsidR="000C68AE" w:rsidRDefault="000C68AE" w:rsidP="000C68AE">
      <w:pPr>
        <w:pStyle w:val="-"/>
        <w:ind w:firstLine="420"/>
      </w:pPr>
      <w:r>
        <w:rPr>
          <w:rFonts w:hint="eastAsia"/>
        </w:rPr>
        <w:t>(4)单独或合并持有权益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w:t>
      </w:r>
    </w:p>
    <w:p w:rsidR="000C68AE" w:rsidRDefault="000C68AE" w:rsidP="000C68AE">
      <w:pPr>
        <w:pStyle w:val="-"/>
        <w:ind w:firstLine="420"/>
      </w:pPr>
      <w:r>
        <w:rPr>
          <w:rFonts w:hint="eastAsia"/>
        </w:rPr>
        <w:t>(5)基金份额持有人大会的召集人发出召开会议的通知后，如果需要对原有提案进行修改，应当在基金份额持有人大会召开前30日及时公告。否则，会议的召开日期应当顺延并保证至少与公告日期有30日的间隔期。</w:t>
      </w:r>
    </w:p>
    <w:p w:rsidR="000C68AE" w:rsidRDefault="000C68AE" w:rsidP="000C68AE">
      <w:pPr>
        <w:pStyle w:val="-"/>
        <w:ind w:firstLine="420"/>
      </w:pPr>
      <w:r>
        <w:rPr>
          <w:rFonts w:hint="eastAsia"/>
        </w:rPr>
        <w:t>2.议事程序</w:t>
      </w:r>
    </w:p>
    <w:p w:rsidR="000C68AE" w:rsidRDefault="000C68AE" w:rsidP="000C68AE">
      <w:pPr>
        <w:pStyle w:val="-"/>
        <w:ind w:firstLine="420"/>
      </w:pPr>
      <w:r>
        <w:rPr>
          <w:rFonts w:hint="eastAsia"/>
        </w:rPr>
        <w:t>(1)现场开会</w:t>
      </w:r>
    </w:p>
    <w:p w:rsidR="000C68AE" w:rsidRDefault="000C68AE" w:rsidP="000C68AE">
      <w:pPr>
        <w:pStyle w:val="-"/>
        <w:ind w:firstLine="420"/>
      </w:pPr>
      <w:r>
        <w:rPr>
          <w:rFonts w:hint="eastAsia"/>
        </w:rPr>
        <w:t>在现场开会的方式下，首先由大会主持人按照规定程序宣布会议议事程序及注意事项，确定和公布监票人，然后由大会主持人宣读提案，经讨论后进行表决，经合法执业的律师见证后形成大会决议。</w:t>
      </w:r>
    </w:p>
    <w:p w:rsidR="000C68AE" w:rsidRDefault="000C68AE" w:rsidP="000C68AE">
      <w:pPr>
        <w:pStyle w:val="-"/>
        <w:ind w:firstLine="420"/>
      </w:pPr>
      <w:r>
        <w:rPr>
          <w:rFonts w:hint="eastAsia"/>
        </w:rPr>
        <w:t>大会由召集人授权代表主持。基金管理人为召集人的，其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w:t>
      </w:r>
    </w:p>
    <w:p w:rsidR="000C68AE" w:rsidRDefault="000C68AE" w:rsidP="000C68AE">
      <w:pPr>
        <w:pStyle w:val="-"/>
        <w:ind w:firstLine="420"/>
      </w:pPr>
      <w:r>
        <w:rPr>
          <w:rFonts w:hint="eastAsia"/>
        </w:rPr>
        <w:t>召集人应当制作出席会议人员的签名册。签名册载明参加会议人员姓名(或单位名称)、身份证号码、持有或代表有表决权的基金份额数量、委托人姓名(或单位名称)等事项。</w:t>
      </w:r>
    </w:p>
    <w:p w:rsidR="000C68AE" w:rsidRDefault="000C68AE" w:rsidP="000C68AE">
      <w:pPr>
        <w:pStyle w:val="-"/>
        <w:ind w:firstLine="420"/>
      </w:pPr>
      <w:r>
        <w:rPr>
          <w:rFonts w:hint="eastAsia"/>
        </w:rPr>
        <w:t>(2)通讯方式开会</w:t>
      </w:r>
    </w:p>
    <w:p w:rsidR="000C68AE" w:rsidRDefault="000C68AE" w:rsidP="000C68AE">
      <w:pPr>
        <w:pStyle w:val="-"/>
        <w:ind w:firstLine="420"/>
      </w:pPr>
      <w:r>
        <w:rPr>
          <w:rFonts w:hint="eastAsia"/>
        </w:rPr>
        <w:t>在通讯表决开会的方式下，首先由召集人提前30日公布提案，在所通知的表决截止日期后2个工作日内在公证机关及监督人的监督下由召集人统计全部有效表决并形成决议。如监督人经通知但拒绝到场监督，则在公证机关监督下形成的决议有效。</w:t>
      </w:r>
    </w:p>
    <w:p w:rsidR="000C68AE" w:rsidRDefault="000C68AE" w:rsidP="000C68AE">
      <w:pPr>
        <w:pStyle w:val="-"/>
        <w:ind w:firstLine="420"/>
      </w:pPr>
      <w:r>
        <w:rPr>
          <w:rFonts w:hint="eastAsia"/>
        </w:rPr>
        <w:t>3.基金份额持有人大会不得对未事先公告的议事内容进行表决。</w:t>
      </w:r>
    </w:p>
    <w:p w:rsidR="000C68AE" w:rsidRDefault="000C68AE" w:rsidP="000C68AE">
      <w:pPr>
        <w:pStyle w:val="-"/>
        <w:ind w:firstLine="420"/>
      </w:pPr>
    </w:p>
    <w:p w:rsidR="000C68AE" w:rsidRDefault="000C68AE" w:rsidP="000C68AE">
      <w:pPr>
        <w:pStyle w:val="-"/>
        <w:ind w:firstLine="420"/>
      </w:pPr>
      <w:r>
        <w:rPr>
          <w:rFonts w:hint="eastAsia"/>
        </w:rPr>
        <w:lastRenderedPageBreak/>
        <w:t>(七)决议形成的条件、表决方式、程序</w:t>
      </w:r>
    </w:p>
    <w:p w:rsidR="000C68AE" w:rsidRDefault="000C68AE" w:rsidP="000C68AE">
      <w:pPr>
        <w:pStyle w:val="-"/>
        <w:ind w:firstLine="420"/>
      </w:pPr>
      <w:r>
        <w:rPr>
          <w:rFonts w:hint="eastAsia"/>
        </w:rPr>
        <w:t>1.基金份额持有人所持每一基金份额享有平等的表决权。</w:t>
      </w:r>
    </w:p>
    <w:p w:rsidR="000C68AE" w:rsidRDefault="000C68AE" w:rsidP="000C68AE">
      <w:pPr>
        <w:pStyle w:val="-"/>
        <w:ind w:firstLine="420"/>
      </w:pPr>
      <w:r>
        <w:rPr>
          <w:rFonts w:hint="eastAsia"/>
        </w:rPr>
        <w:t>2.基金份额持有人大会决议分为一般决议和特别决议：</w:t>
      </w:r>
    </w:p>
    <w:p w:rsidR="000C68AE" w:rsidRDefault="000C68AE" w:rsidP="000C68AE">
      <w:pPr>
        <w:pStyle w:val="-"/>
        <w:ind w:firstLine="420"/>
      </w:pPr>
      <w:r>
        <w:rPr>
          <w:rFonts w:hint="eastAsia"/>
        </w:rPr>
        <w:t>(1)一般决议</w:t>
      </w:r>
    </w:p>
    <w:p w:rsidR="000C68AE" w:rsidRDefault="000C68AE" w:rsidP="000C68AE">
      <w:pPr>
        <w:pStyle w:val="-"/>
        <w:ind w:firstLine="420"/>
      </w:pPr>
      <w:r>
        <w:rPr>
          <w:rFonts w:hint="eastAsia"/>
        </w:rPr>
        <w:t>一般决议须经出席会议的基金份额持有人(或其代理人)所持表决权的50%以上通过方为有效，除下列(2)所规定的须以特别决议通过事项以外的其他事项均以一般决议的方式通过；</w:t>
      </w:r>
    </w:p>
    <w:p w:rsidR="000C68AE" w:rsidRDefault="000C68AE" w:rsidP="000C68AE">
      <w:pPr>
        <w:pStyle w:val="-"/>
        <w:ind w:firstLine="420"/>
      </w:pPr>
      <w:r>
        <w:rPr>
          <w:rFonts w:hint="eastAsia"/>
        </w:rPr>
        <w:t>(2)特别决议</w:t>
      </w:r>
    </w:p>
    <w:p w:rsidR="000C68AE" w:rsidRDefault="000C68AE" w:rsidP="000C68AE">
      <w:pPr>
        <w:pStyle w:val="-"/>
        <w:ind w:firstLine="420"/>
      </w:pPr>
      <w:r>
        <w:rPr>
          <w:rFonts w:hint="eastAsia"/>
        </w:rPr>
        <w:t>特别决议须经出席会议的基金份额持有人(或其代理人)所持表决权的三分之二以上(含三分之二)通过方为有效；涉及更换基金管理人、更换基金托管人、转换基金运作方式、终止基金合同必须以特别决议通过方为有效。</w:t>
      </w:r>
    </w:p>
    <w:p w:rsidR="000C68AE" w:rsidRDefault="000C68AE" w:rsidP="000C68AE">
      <w:pPr>
        <w:pStyle w:val="-"/>
        <w:ind w:firstLine="420"/>
      </w:pPr>
      <w:r>
        <w:rPr>
          <w:rFonts w:hint="eastAsia"/>
        </w:rPr>
        <w:t>3.基金份额持有人大会决定的事项，应当依法报中国证监会核准或者备案，并予以公告。</w:t>
      </w:r>
    </w:p>
    <w:p w:rsidR="000C68AE" w:rsidRDefault="000C68AE" w:rsidP="000C68AE">
      <w:pPr>
        <w:pStyle w:val="-"/>
        <w:ind w:firstLine="420"/>
      </w:pPr>
      <w:r>
        <w:rPr>
          <w:rFonts w:hint="eastAsia"/>
        </w:rPr>
        <w:t>4.采取通讯方式进行表决时，除非在计票时有充分的相反证据证明，否则表面符合法律法规和会议通知规定的表决意见即视为有效的表决，表决意见模糊不清或相互矛盾的视为弃权表决，但应当计入出具书面意见的基金份额持有人所代表的基金份额总数。</w:t>
      </w:r>
    </w:p>
    <w:p w:rsidR="000C68AE" w:rsidRDefault="000C68AE" w:rsidP="000C68AE">
      <w:pPr>
        <w:pStyle w:val="-"/>
        <w:ind w:firstLine="420"/>
      </w:pPr>
      <w:r>
        <w:rPr>
          <w:rFonts w:hint="eastAsia"/>
        </w:rPr>
        <w:t>5.基金份额持有人大会采取记名方式进行投票表决。</w:t>
      </w:r>
    </w:p>
    <w:p w:rsidR="000C68AE" w:rsidRDefault="000C68AE" w:rsidP="000C68AE">
      <w:pPr>
        <w:pStyle w:val="-"/>
        <w:ind w:firstLine="420"/>
      </w:pPr>
      <w:r>
        <w:rPr>
          <w:rFonts w:hint="eastAsia"/>
        </w:rPr>
        <w:t>6.基金份额持有人大会的各项提案或同一项提案内并列的各项议题应当分开审议、逐项表决。</w:t>
      </w:r>
    </w:p>
    <w:p w:rsidR="000C68AE" w:rsidRDefault="000C68AE" w:rsidP="000C68AE">
      <w:pPr>
        <w:pStyle w:val="-"/>
        <w:ind w:firstLine="420"/>
      </w:pPr>
    </w:p>
    <w:p w:rsidR="000C68AE" w:rsidRDefault="000C68AE" w:rsidP="000C68AE">
      <w:pPr>
        <w:pStyle w:val="-"/>
        <w:ind w:firstLine="420"/>
      </w:pPr>
      <w:r>
        <w:rPr>
          <w:rFonts w:hint="eastAsia"/>
        </w:rPr>
        <w:t>(八)计票</w:t>
      </w:r>
    </w:p>
    <w:p w:rsidR="000C68AE" w:rsidRDefault="000C68AE" w:rsidP="000C68AE">
      <w:pPr>
        <w:pStyle w:val="-"/>
        <w:ind w:firstLine="420"/>
      </w:pPr>
      <w:r>
        <w:rPr>
          <w:rFonts w:hint="eastAsia"/>
        </w:rPr>
        <w:t>1.现场开会</w:t>
      </w:r>
    </w:p>
    <w:p w:rsidR="000C68AE" w:rsidRDefault="000C68AE" w:rsidP="000C68AE">
      <w:pPr>
        <w:pStyle w:val="-"/>
        <w:ind w:firstLine="420"/>
      </w:pPr>
      <w:r>
        <w:rPr>
          <w:rFonts w:hint="eastAsia"/>
        </w:rPr>
        <w:t>(1)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rsidR="000C68AE" w:rsidRDefault="000C68AE" w:rsidP="000C68AE">
      <w:pPr>
        <w:pStyle w:val="-"/>
        <w:ind w:firstLine="420"/>
      </w:pPr>
      <w:r>
        <w:rPr>
          <w:rFonts w:hint="eastAsia"/>
        </w:rPr>
        <w:t>(2)监票人应当在基金份额持有人表决后立即进行清点，由大会主持人当场公布计票结果。</w:t>
      </w:r>
    </w:p>
    <w:p w:rsidR="000C68AE" w:rsidRDefault="000C68AE" w:rsidP="000C68AE">
      <w:pPr>
        <w:pStyle w:val="-"/>
        <w:ind w:firstLine="420"/>
      </w:pPr>
      <w:r>
        <w:rPr>
          <w:rFonts w:hint="eastAsia"/>
        </w:rPr>
        <w:t>(3)如大会主持人对于提交的表决结果有异议，可以对投票数进行重新清点；如大会主持人未进行重新清点，而出席大会的基金份额持有人或代理人对大会主持人宣布的表决结</w:t>
      </w:r>
      <w:r>
        <w:rPr>
          <w:rFonts w:hint="eastAsia"/>
        </w:rPr>
        <w:lastRenderedPageBreak/>
        <w:t>果有异议，其有权在宣布表决结果后立即要求重新清点，大会主持人应当立即重新清点并公布重新清点结果。重新清点仅限一次。</w:t>
      </w:r>
    </w:p>
    <w:p w:rsidR="000C68AE" w:rsidRDefault="000C68AE" w:rsidP="000C68AE">
      <w:pPr>
        <w:pStyle w:val="-"/>
        <w:ind w:firstLine="420"/>
      </w:pPr>
      <w:r>
        <w:rPr>
          <w:rFonts w:hint="eastAsia"/>
        </w:rPr>
        <w:t>2.通讯方式开会</w:t>
      </w:r>
    </w:p>
    <w:p w:rsidR="000C68AE" w:rsidRDefault="000C68AE" w:rsidP="000C68AE">
      <w:pPr>
        <w:pStyle w:val="-"/>
        <w:ind w:firstLine="420"/>
      </w:pPr>
      <w:r>
        <w:rPr>
          <w:rFonts w:hint="eastAsia"/>
        </w:rPr>
        <w:t>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w:t>
      </w:r>
    </w:p>
    <w:p w:rsidR="000C68AE" w:rsidRDefault="000C68AE" w:rsidP="000C68AE">
      <w:pPr>
        <w:pStyle w:val="-"/>
        <w:ind w:firstLine="420"/>
      </w:pPr>
    </w:p>
    <w:p w:rsidR="000C68AE" w:rsidRDefault="000C68AE" w:rsidP="000C68AE">
      <w:pPr>
        <w:pStyle w:val="-"/>
        <w:ind w:firstLine="420"/>
      </w:pPr>
      <w:r>
        <w:rPr>
          <w:rFonts w:hint="eastAsia"/>
        </w:rPr>
        <w:t>(九)基金份额持有人大会决议报中国证监会核准或备案后的公告时间、方式</w:t>
      </w:r>
    </w:p>
    <w:p w:rsidR="000C68AE" w:rsidRDefault="000C68AE" w:rsidP="000C68AE">
      <w:pPr>
        <w:pStyle w:val="-"/>
        <w:ind w:firstLine="420"/>
      </w:pPr>
      <w:r>
        <w:rPr>
          <w:rFonts w:hint="eastAsia"/>
        </w:rPr>
        <w:t>1.基金份额持有人大会通过的一般决议和特别决议，召集人应当自通过之日起5日内报中国证监会核准或者备案。基金份额持有人大会决定的事项自中国证监会依法核准或者出具无异议意见之日起生效。</w:t>
      </w:r>
    </w:p>
    <w:p w:rsidR="000C68AE" w:rsidRDefault="000C68AE" w:rsidP="000C68AE">
      <w:pPr>
        <w:pStyle w:val="-"/>
        <w:ind w:firstLine="420"/>
      </w:pPr>
      <w:r>
        <w:rPr>
          <w:rFonts w:hint="eastAsia"/>
        </w:rPr>
        <w:t>2.生效的基金份额持有人大会决议对全体基金份额持有人、基金管理人、基金托管人均有约束力。基金管理人、基金托管人和基金份额持有人应当执行生效的基金份额持有人大会决议。</w:t>
      </w:r>
    </w:p>
    <w:p w:rsidR="000C68AE" w:rsidRDefault="000C68AE" w:rsidP="000C68AE">
      <w:pPr>
        <w:pStyle w:val="-"/>
        <w:ind w:firstLine="420"/>
      </w:pPr>
      <w:r>
        <w:rPr>
          <w:rFonts w:hint="eastAsia"/>
        </w:rPr>
        <w:t>3.基金份额持有人大会决议应自生效之日起2日内在指定媒体公告。如果采用通讯方式进行表决，在公告基金份额持有人大会决议时，必须将公证书全文、公证机构、公证员姓名等一同公告。</w:t>
      </w:r>
    </w:p>
    <w:p w:rsidR="000C68AE" w:rsidRDefault="000C68AE" w:rsidP="000C68AE">
      <w:pPr>
        <w:pStyle w:val="-"/>
        <w:ind w:firstLine="420"/>
      </w:pPr>
      <w:r>
        <w:rPr>
          <w:rFonts w:hint="eastAsia"/>
        </w:rPr>
        <w:t>(十)法律法规或监管部门对基金份额持有人大会另有规定的，从其规定。</w:t>
      </w:r>
    </w:p>
    <w:p w:rsidR="000C68AE" w:rsidRDefault="000C68AE" w:rsidP="000C68AE">
      <w:pPr>
        <w:pStyle w:val="-"/>
        <w:ind w:firstLine="420"/>
      </w:pPr>
    </w:p>
    <w:p w:rsidR="000C68AE" w:rsidRDefault="000C68AE" w:rsidP="000C68AE">
      <w:pPr>
        <w:pStyle w:val="-"/>
        <w:ind w:firstLine="420"/>
      </w:pPr>
      <w:r>
        <w:rPr>
          <w:rFonts w:hint="eastAsia"/>
        </w:rPr>
        <w:t>三、基金收益分配原则、执行方式</w:t>
      </w:r>
    </w:p>
    <w:p w:rsidR="000C68AE" w:rsidRDefault="000C68AE" w:rsidP="000C68AE">
      <w:pPr>
        <w:pStyle w:val="-"/>
        <w:ind w:firstLine="420"/>
      </w:pPr>
      <w:r>
        <w:rPr>
          <w:rFonts w:hint="eastAsia"/>
        </w:rPr>
        <w:t>(一)基金收益的构成</w:t>
      </w:r>
    </w:p>
    <w:p w:rsidR="000C68AE" w:rsidRDefault="000C68AE" w:rsidP="000C68AE">
      <w:pPr>
        <w:pStyle w:val="-"/>
        <w:ind w:firstLine="420"/>
      </w:pPr>
      <w:r>
        <w:rPr>
          <w:rFonts w:hint="eastAsia"/>
        </w:rPr>
        <w:t>本基金合同项下基金收益是指基金利润。基金利润指基金利息收入、投资收益、公允价值变动收益和其他收入扣除相关费用后的余额；基金已实现收益指基金利润减去公允价值变动收益后的余额。</w:t>
      </w:r>
    </w:p>
    <w:p w:rsidR="000C68AE" w:rsidRDefault="000C68AE" w:rsidP="000C68AE">
      <w:pPr>
        <w:pStyle w:val="-"/>
        <w:ind w:firstLine="420"/>
      </w:pPr>
      <w:r>
        <w:rPr>
          <w:rFonts w:hint="eastAsia"/>
        </w:rPr>
        <w:t>(二)基金可供分配利润</w:t>
      </w:r>
    </w:p>
    <w:p w:rsidR="000C68AE" w:rsidRDefault="000C68AE" w:rsidP="000C68AE">
      <w:pPr>
        <w:pStyle w:val="-"/>
        <w:ind w:firstLine="420"/>
      </w:pPr>
      <w:r>
        <w:rPr>
          <w:rFonts w:hint="eastAsia"/>
        </w:rPr>
        <w:t>基金可供分配利润指截至收益分配基准日基金未分配利润与未分配利润中已实现收益的孰低数（为期末余额，不是当期发生数）。</w:t>
      </w:r>
    </w:p>
    <w:p w:rsidR="000C68AE" w:rsidRDefault="000C68AE" w:rsidP="000C68AE">
      <w:pPr>
        <w:pStyle w:val="-"/>
        <w:ind w:firstLine="420"/>
      </w:pPr>
      <w:r>
        <w:rPr>
          <w:rFonts w:hint="eastAsia"/>
        </w:rPr>
        <w:t>(三)收益分配原则</w:t>
      </w:r>
    </w:p>
    <w:p w:rsidR="000C68AE" w:rsidRDefault="000C68AE" w:rsidP="000C68AE">
      <w:pPr>
        <w:pStyle w:val="-"/>
        <w:ind w:firstLine="420"/>
      </w:pPr>
      <w:r>
        <w:rPr>
          <w:rFonts w:hint="eastAsia"/>
        </w:rPr>
        <w:t>本基金收益分配应遵循下列原则：</w:t>
      </w:r>
    </w:p>
    <w:p w:rsidR="000C68AE" w:rsidRDefault="000C68AE" w:rsidP="000C68AE">
      <w:pPr>
        <w:pStyle w:val="-"/>
        <w:ind w:firstLine="420"/>
      </w:pPr>
      <w:r>
        <w:rPr>
          <w:rFonts w:hint="eastAsia"/>
        </w:rPr>
        <w:t>1、当基金份额净值增长率超过标的指数同期增长率达到1%以上时，可进行收益分配。基金管理人对基金份额净值增长率和标的指数同期增长率的计算方法参见《招募说明书》；</w:t>
      </w:r>
    </w:p>
    <w:p w:rsidR="000C68AE" w:rsidRDefault="000C68AE" w:rsidP="000C68AE">
      <w:pPr>
        <w:pStyle w:val="-"/>
        <w:ind w:firstLine="420"/>
      </w:pPr>
      <w:r>
        <w:rPr>
          <w:rFonts w:hint="eastAsia"/>
        </w:rPr>
        <w:lastRenderedPageBreak/>
        <w:t>2、本基金以使收益分配后基金份额净值增长率尽可能贴近标的指数同期增长率为原则进行收益分配。基于本基金的性质和特点，收益分配后有可能使除息后的基金份额净值低于面值；</w:t>
      </w:r>
    </w:p>
    <w:p w:rsidR="000C68AE" w:rsidRDefault="000C68AE" w:rsidP="000C68AE">
      <w:pPr>
        <w:pStyle w:val="-"/>
        <w:ind w:firstLine="420"/>
      </w:pPr>
      <w:r>
        <w:rPr>
          <w:rFonts w:hint="eastAsia"/>
        </w:rPr>
        <w:t>3、本基金每年收益分配次数最多为12次，基金份额每次基金收益分配比例由基金管理人根据上述原则确定。基金收益分配基准日即期末可供分配利润计算截止日；</w:t>
      </w:r>
    </w:p>
    <w:p w:rsidR="000C68AE" w:rsidRDefault="000C68AE" w:rsidP="000C68AE">
      <w:pPr>
        <w:pStyle w:val="-"/>
        <w:ind w:firstLine="420"/>
      </w:pPr>
      <w:r>
        <w:rPr>
          <w:rFonts w:hint="eastAsia"/>
        </w:rPr>
        <w:t>4、本基金收益分配采取现金分红方式；</w:t>
      </w:r>
    </w:p>
    <w:p w:rsidR="000C68AE" w:rsidRDefault="000C68AE" w:rsidP="000C68AE">
      <w:pPr>
        <w:pStyle w:val="-"/>
        <w:ind w:firstLine="420"/>
      </w:pPr>
      <w:r>
        <w:rPr>
          <w:rFonts w:hint="eastAsia"/>
        </w:rPr>
        <w:t>5、若《基金合同》生效不满3个月可不进行收益分配；</w:t>
      </w:r>
    </w:p>
    <w:p w:rsidR="000C68AE" w:rsidRDefault="000C68AE" w:rsidP="000C68AE">
      <w:pPr>
        <w:pStyle w:val="-"/>
        <w:ind w:firstLine="420"/>
      </w:pPr>
      <w:r>
        <w:rPr>
          <w:rFonts w:hint="eastAsia"/>
        </w:rPr>
        <w:t>6、每一基金份额享有同等分配权；</w:t>
      </w:r>
    </w:p>
    <w:p w:rsidR="000C68AE" w:rsidRDefault="000C68AE" w:rsidP="000C68AE">
      <w:pPr>
        <w:pStyle w:val="-"/>
        <w:ind w:firstLine="420"/>
      </w:pPr>
      <w:r>
        <w:rPr>
          <w:rFonts w:hint="eastAsia"/>
        </w:rPr>
        <w:t>7、法律法规或监管机关另有规定的，从其规定。</w:t>
      </w:r>
    </w:p>
    <w:p w:rsidR="000C68AE" w:rsidRDefault="000C68AE" w:rsidP="000C68AE">
      <w:pPr>
        <w:pStyle w:val="-"/>
        <w:ind w:firstLine="420"/>
      </w:pPr>
      <w:r>
        <w:rPr>
          <w:rFonts w:hint="eastAsia"/>
        </w:rPr>
        <w:t>(四)收益分配方案</w:t>
      </w:r>
    </w:p>
    <w:p w:rsidR="000C68AE" w:rsidRDefault="000C68AE" w:rsidP="000C68AE">
      <w:pPr>
        <w:pStyle w:val="-"/>
        <w:ind w:firstLine="420"/>
      </w:pPr>
      <w:r>
        <w:rPr>
          <w:rFonts w:hint="eastAsia"/>
        </w:rPr>
        <w:t>基金收益分配方案中应载明收益分配基准日以及该日的可供分配利润、基金收益分配对象、分配原则、分配时间、分配数额及比例、分配方式、支付方式等内容。</w:t>
      </w:r>
    </w:p>
    <w:p w:rsidR="000C68AE" w:rsidRDefault="000C68AE" w:rsidP="000C68AE">
      <w:pPr>
        <w:pStyle w:val="-"/>
        <w:ind w:firstLine="420"/>
      </w:pPr>
      <w:r>
        <w:rPr>
          <w:rFonts w:hint="eastAsia"/>
        </w:rPr>
        <w:t>(五)收益分配的时间和程序</w:t>
      </w:r>
    </w:p>
    <w:p w:rsidR="000C68AE" w:rsidRDefault="000C68AE" w:rsidP="000C68AE">
      <w:pPr>
        <w:pStyle w:val="-"/>
        <w:ind w:firstLine="420"/>
      </w:pPr>
      <w:r>
        <w:rPr>
          <w:rFonts w:hint="eastAsia"/>
        </w:rPr>
        <w:t>1.基金收益分配方案由基金管理人拟订，由基金托管人复核，依照《信息披露办法》的有关规定在指定媒体上公告并报中国证监会备案；</w:t>
      </w:r>
    </w:p>
    <w:p w:rsidR="000C68AE" w:rsidRDefault="000C68AE" w:rsidP="000C68AE">
      <w:pPr>
        <w:pStyle w:val="-"/>
        <w:ind w:firstLine="420"/>
      </w:pPr>
      <w:r>
        <w:rPr>
          <w:rFonts w:hint="eastAsia"/>
        </w:rPr>
        <w:t>2.在收益分配方案公布后，基金管理人依据具体方案的规定就支付的现金红利向基金托管人发送划款指令，基金托管人按照基金管理人的指令及时进行分红资金的划付。</w:t>
      </w:r>
    </w:p>
    <w:p w:rsidR="000C68AE" w:rsidRDefault="000C68AE" w:rsidP="000C68AE">
      <w:pPr>
        <w:pStyle w:val="-"/>
        <w:ind w:firstLine="420"/>
      </w:pPr>
      <w:r>
        <w:rPr>
          <w:rFonts w:hint="eastAsia"/>
        </w:rPr>
        <w:t>3.基金红利发放日距离收益分配基准日的时间不得超过15个工作日。</w:t>
      </w:r>
    </w:p>
    <w:p w:rsidR="000C68AE" w:rsidRDefault="000C68AE" w:rsidP="000C68AE">
      <w:pPr>
        <w:pStyle w:val="-"/>
        <w:ind w:firstLine="420"/>
      </w:pPr>
      <w:r>
        <w:rPr>
          <w:rFonts w:hint="eastAsia"/>
        </w:rPr>
        <w:t>（六）基金收益分配中发生的费用</w:t>
      </w:r>
    </w:p>
    <w:p w:rsidR="000C68AE" w:rsidRDefault="000C68AE" w:rsidP="000C68AE">
      <w:pPr>
        <w:pStyle w:val="-"/>
        <w:ind w:firstLine="420"/>
      </w:pPr>
      <w:r>
        <w:rPr>
          <w:rFonts w:hint="eastAsia"/>
        </w:rPr>
        <w:t>基金收益分配时所发生的银行转账或其他手续费用由投资者自行承担。</w:t>
      </w:r>
    </w:p>
    <w:p w:rsidR="000C68AE" w:rsidRDefault="000C68AE" w:rsidP="000C68AE">
      <w:pPr>
        <w:pStyle w:val="-"/>
        <w:ind w:firstLine="420"/>
      </w:pPr>
    </w:p>
    <w:p w:rsidR="000C68AE" w:rsidRDefault="000C68AE" w:rsidP="000C68AE">
      <w:pPr>
        <w:pStyle w:val="-"/>
        <w:ind w:firstLine="420"/>
      </w:pPr>
      <w:r>
        <w:rPr>
          <w:rFonts w:hint="eastAsia"/>
        </w:rPr>
        <w:t>四、基金费用计提方法、计提标准和支付方式</w:t>
      </w:r>
    </w:p>
    <w:p w:rsidR="000C68AE" w:rsidRDefault="000C68AE" w:rsidP="000C68AE">
      <w:pPr>
        <w:pStyle w:val="-"/>
        <w:ind w:firstLine="420"/>
      </w:pPr>
      <w:r>
        <w:rPr>
          <w:rFonts w:hint="eastAsia"/>
        </w:rPr>
        <w:t>(一)基金费用的种类</w:t>
      </w:r>
    </w:p>
    <w:p w:rsidR="000C68AE" w:rsidRDefault="000C68AE" w:rsidP="000C68AE">
      <w:pPr>
        <w:pStyle w:val="-"/>
        <w:ind w:firstLine="420"/>
      </w:pPr>
      <w:r>
        <w:rPr>
          <w:rFonts w:hint="eastAsia"/>
        </w:rPr>
        <w:t>1.基金管理人的管理费；</w:t>
      </w:r>
    </w:p>
    <w:p w:rsidR="000C68AE" w:rsidRDefault="000C68AE" w:rsidP="000C68AE">
      <w:pPr>
        <w:pStyle w:val="-"/>
        <w:ind w:firstLine="420"/>
      </w:pPr>
      <w:r>
        <w:rPr>
          <w:rFonts w:hint="eastAsia"/>
        </w:rPr>
        <w:t>2.基金托管人的托管费；</w:t>
      </w:r>
    </w:p>
    <w:p w:rsidR="000C68AE" w:rsidRDefault="000C68AE" w:rsidP="000C68AE">
      <w:pPr>
        <w:pStyle w:val="-"/>
        <w:ind w:firstLine="420"/>
      </w:pPr>
      <w:r>
        <w:rPr>
          <w:rFonts w:hint="eastAsia"/>
        </w:rPr>
        <w:t>3.基金财产拨划支付的银行费用；</w:t>
      </w:r>
    </w:p>
    <w:p w:rsidR="000C68AE" w:rsidRDefault="000C68AE" w:rsidP="000C68AE">
      <w:pPr>
        <w:pStyle w:val="-"/>
        <w:ind w:firstLine="420"/>
      </w:pPr>
      <w:r>
        <w:rPr>
          <w:rFonts w:hint="eastAsia"/>
        </w:rPr>
        <w:t>4.基金合同生效后的基金信息披露费用；</w:t>
      </w:r>
    </w:p>
    <w:p w:rsidR="000C68AE" w:rsidRDefault="000C68AE" w:rsidP="000C68AE">
      <w:pPr>
        <w:pStyle w:val="-"/>
        <w:ind w:firstLine="420"/>
      </w:pPr>
      <w:r>
        <w:rPr>
          <w:rFonts w:hint="eastAsia"/>
        </w:rPr>
        <w:t>5.基金份额持有人大会费用；</w:t>
      </w:r>
    </w:p>
    <w:p w:rsidR="000C68AE" w:rsidRDefault="000C68AE" w:rsidP="000C68AE">
      <w:pPr>
        <w:pStyle w:val="-"/>
        <w:ind w:firstLine="420"/>
      </w:pPr>
      <w:r>
        <w:rPr>
          <w:rFonts w:hint="eastAsia"/>
        </w:rPr>
        <w:t>6、基金上市费及年费；</w:t>
      </w:r>
    </w:p>
    <w:p w:rsidR="000C68AE" w:rsidRDefault="000C68AE" w:rsidP="000C68AE">
      <w:pPr>
        <w:pStyle w:val="-"/>
        <w:ind w:firstLine="420"/>
      </w:pPr>
      <w:r>
        <w:rPr>
          <w:rFonts w:hint="eastAsia"/>
        </w:rPr>
        <w:t>7、基金的指数许可使用费；</w:t>
      </w:r>
    </w:p>
    <w:p w:rsidR="000C68AE" w:rsidRDefault="000C68AE" w:rsidP="000C68AE">
      <w:pPr>
        <w:pStyle w:val="-"/>
        <w:ind w:firstLine="420"/>
      </w:pPr>
      <w:r>
        <w:rPr>
          <w:rFonts w:hint="eastAsia"/>
        </w:rPr>
        <w:t>8.基金合同生效后与基金有关的会计师费和律师费；</w:t>
      </w:r>
    </w:p>
    <w:p w:rsidR="000C68AE" w:rsidRDefault="000C68AE" w:rsidP="000C68AE">
      <w:pPr>
        <w:pStyle w:val="-"/>
        <w:ind w:firstLine="420"/>
      </w:pPr>
      <w:r>
        <w:rPr>
          <w:rFonts w:hint="eastAsia"/>
        </w:rPr>
        <w:t>9.基金的证券交易费用；</w:t>
      </w:r>
    </w:p>
    <w:p w:rsidR="000C68AE" w:rsidRDefault="000C68AE" w:rsidP="000C68AE">
      <w:pPr>
        <w:pStyle w:val="-"/>
        <w:ind w:firstLine="420"/>
      </w:pPr>
      <w:r>
        <w:rPr>
          <w:rFonts w:hint="eastAsia"/>
        </w:rPr>
        <w:t>10.依法可以在基金财产中列支的其他费用。</w:t>
      </w:r>
    </w:p>
    <w:p w:rsidR="000C68AE" w:rsidRDefault="000C68AE" w:rsidP="000C68AE">
      <w:pPr>
        <w:pStyle w:val="-"/>
        <w:ind w:firstLine="420"/>
      </w:pPr>
      <w:r>
        <w:rPr>
          <w:rFonts w:hint="eastAsia"/>
        </w:rPr>
        <w:lastRenderedPageBreak/>
        <w:t>(二)上述基金费用由基金管理人在法律规定的范围内参照公允的市场价格确定，法律法规另有规定时从其规定。</w:t>
      </w:r>
    </w:p>
    <w:p w:rsidR="000C68AE" w:rsidRDefault="000C68AE" w:rsidP="000C68AE">
      <w:pPr>
        <w:pStyle w:val="-"/>
        <w:ind w:firstLine="420"/>
      </w:pPr>
      <w:r>
        <w:rPr>
          <w:rFonts w:hint="eastAsia"/>
        </w:rPr>
        <w:t>(三)基金费用计提方法、计提标准和支付方式</w:t>
      </w:r>
    </w:p>
    <w:p w:rsidR="000C68AE" w:rsidRDefault="000C68AE" w:rsidP="000C68AE">
      <w:pPr>
        <w:pStyle w:val="-"/>
        <w:ind w:firstLine="420"/>
      </w:pPr>
      <w:r>
        <w:rPr>
          <w:rFonts w:hint="eastAsia"/>
        </w:rPr>
        <w:t>1.基金管理人的管理费</w:t>
      </w:r>
    </w:p>
    <w:p w:rsidR="000C68AE" w:rsidRDefault="000C68AE" w:rsidP="000C68AE">
      <w:pPr>
        <w:pStyle w:val="-"/>
        <w:ind w:firstLine="420"/>
      </w:pPr>
      <w:r>
        <w:rPr>
          <w:rFonts w:hint="eastAsia"/>
        </w:rPr>
        <w:t>在通常情况下，基金管理费按前一日基金资产净值的0.5%年费率计提。计算方法如下：</w:t>
      </w:r>
    </w:p>
    <w:p w:rsidR="000C68AE" w:rsidRDefault="000C68AE" w:rsidP="000C68AE">
      <w:pPr>
        <w:pStyle w:val="-"/>
        <w:ind w:firstLine="420"/>
      </w:pPr>
      <w:r>
        <w:rPr>
          <w:rFonts w:hint="eastAsia"/>
        </w:rPr>
        <w:t>H＝E×年管理费率÷当年天数</w:t>
      </w:r>
    </w:p>
    <w:p w:rsidR="000C68AE" w:rsidRDefault="000C68AE" w:rsidP="000C68AE">
      <w:pPr>
        <w:pStyle w:val="-"/>
        <w:ind w:firstLine="420"/>
      </w:pPr>
      <w:r>
        <w:rPr>
          <w:rFonts w:hint="eastAsia"/>
        </w:rPr>
        <w:t>H为每日应计提的基金管理费</w:t>
      </w:r>
    </w:p>
    <w:p w:rsidR="000C68AE" w:rsidRDefault="000C68AE" w:rsidP="000C68AE">
      <w:pPr>
        <w:pStyle w:val="-"/>
        <w:ind w:firstLine="420"/>
      </w:pPr>
      <w:r>
        <w:rPr>
          <w:rFonts w:hint="eastAsia"/>
        </w:rPr>
        <w:t>E为前一日基金资产净值</w:t>
      </w:r>
    </w:p>
    <w:p w:rsidR="000C68AE" w:rsidRDefault="000C68AE" w:rsidP="000C68AE">
      <w:pPr>
        <w:pStyle w:val="-"/>
        <w:ind w:firstLine="420"/>
      </w:pPr>
      <w:r>
        <w:rPr>
          <w:rFonts w:hint="eastAsia"/>
        </w:rPr>
        <w:t>基金管理费每日计提，按月支付。由基金管理人向基金托管人发送基金管理费划付指令，经基金托管人复核后于次月首日起5个工作日内从基金财产中一次性支付给基金管理人，若遇法定节假日、休息日，支付日期顺延。</w:t>
      </w:r>
    </w:p>
    <w:p w:rsidR="000C68AE" w:rsidRDefault="000C68AE" w:rsidP="000C68AE">
      <w:pPr>
        <w:pStyle w:val="-"/>
        <w:ind w:firstLine="420"/>
      </w:pPr>
      <w:r>
        <w:rPr>
          <w:rFonts w:hint="eastAsia"/>
        </w:rPr>
        <w:t>2.基金托管人的托管费</w:t>
      </w:r>
    </w:p>
    <w:p w:rsidR="000C68AE" w:rsidRDefault="000C68AE" w:rsidP="000C68AE">
      <w:pPr>
        <w:pStyle w:val="-"/>
        <w:ind w:firstLine="420"/>
      </w:pPr>
      <w:r>
        <w:rPr>
          <w:rFonts w:hint="eastAsia"/>
        </w:rPr>
        <w:t>在通常情况下，基金托管费按前一日基金资产净值的0.1%年费率计提。计算方法如下：</w:t>
      </w:r>
    </w:p>
    <w:p w:rsidR="000C68AE" w:rsidRDefault="000C68AE" w:rsidP="000C68AE">
      <w:pPr>
        <w:pStyle w:val="-"/>
        <w:ind w:firstLine="420"/>
      </w:pPr>
      <w:r>
        <w:rPr>
          <w:rFonts w:hint="eastAsia"/>
        </w:rPr>
        <w:t>H＝E×年托管费率÷当年天数</w:t>
      </w:r>
    </w:p>
    <w:p w:rsidR="000C68AE" w:rsidRDefault="000C68AE" w:rsidP="000C68AE">
      <w:pPr>
        <w:pStyle w:val="-"/>
        <w:ind w:firstLine="420"/>
      </w:pPr>
      <w:r>
        <w:rPr>
          <w:rFonts w:hint="eastAsia"/>
        </w:rPr>
        <w:t>H为每日应计提的基金托管费</w:t>
      </w:r>
    </w:p>
    <w:p w:rsidR="000C68AE" w:rsidRDefault="000C68AE" w:rsidP="000C68AE">
      <w:pPr>
        <w:pStyle w:val="-"/>
        <w:ind w:firstLine="420"/>
      </w:pPr>
      <w:r>
        <w:rPr>
          <w:rFonts w:hint="eastAsia"/>
        </w:rPr>
        <w:t>E为前一日基金资产净值</w:t>
      </w:r>
    </w:p>
    <w:p w:rsidR="000C68AE" w:rsidRDefault="000C68AE" w:rsidP="000C68AE">
      <w:pPr>
        <w:pStyle w:val="-"/>
        <w:ind w:firstLine="420"/>
      </w:pPr>
      <w:r>
        <w:rPr>
          <w:rFonts w:hint="eastAsia"/>
        </w:rPr>
        <w:t>基金托管费每日计提，按月支付。由基金管理人向基金托管人发送基金托管费划付指令，经基金托管人复核后于次月首日起5个工作日内从基金财产中一次性支付给基金托管人，若遇法定节假日、休息日，支付日期顺延。</w:t>
      </w:r>
    </w:p>
    <w:p w:rsidR="000C68AE" w:rsidRDefault="000C68AE" w:rsidP="000C68AE">
      <w:pPr>
        <w:pStyle w:val="-"/>
        <w:ind w:firstLine="420"/>
      </w:pPr>
      <w:r>
        <w:rPr>
          <w:rFonts w:hint="eastAsia"/>
        </w:rPr>
        <w:t>3.标的指数许可使用费</w:t>
      </w:r>
    </w:p>
    <w:p w:rsidR="000C68AE" w:rsidRDefault="000C68AE" w:rsidP="000C68AE">
      <w:pPr>
        <w:pStyle w:val="-"/>
        <w:ind w:firstLine="420"/>
      </w:pPr>
      <w:r>
        <w:rPr>
          <w:rFonts w:hint="eastAsia"/>
        </w:rPr>
        <w:t>在通常情况下，基金标的指数许可使用费按前一日基金资产净值的年费率计提。计算方法如下：</w:t>
      </w:r>
    </w:p>
    <w:p w:rsidR="000C68AE" w:rsidRDefault="000C68AE" w:rsidP="000C68AE">
      <w:pPr>
        <w:pStyle w:val="-"/>
        <w:ind w:firstLine="420"/>
      </w:pPr>
      <w:r>
        <w:rPr>
          <w:rFonts w:hint="eastAsia"/>
        </w:rPr>
        <w:t>H＝E×标的指数许可使用费年费率÷当年天数</w:t>
      </w:r>
    </w:p>
    <w:p w:rsidR="000C68AE" w:rsidRDefault="000C68AE" w:rsidP="000C68AE">
      <w:pPr>
        <w:pStyle w:val="-"/>
        <w:ind w:firstLine="420"/>
      </w:pPr>
      <w:r>
        <w:rPr>
          <w:rFonts w:hint="eastAsia"/>
        </w:rPr>
        <w:t>根据基金管理人与标的指数供应商签订的相应指数许可协议的规定，本基金标的指数许可使用费年费率为0.03%。</w:t>
      </w:r>
    </w:p>
    <w:p w:rsidR="000C68AE" w:rsidRDefault="000C68AE" w:rsidP="000C68AE">
      <w:pPr>
        <w:pStyle w:val="-"/>
        <w:ind w:firstLine="420"/>
      </w:pPr>
      <w:r>
        <w:rPr>
          <w:rFonts w:hint="eastAsia"/>
        </w:rPr>
        <w:t>H为每日应计提的基金标的指数许可使用费</w:t>
      </w:r>
    </w:p>
    <w:p w:rsidR="000C68AE" w:rsidRDefault="000C68AE" w:rsidP="000C68AE">
      <w:pPr>
        <w:pStyle w:val="-"/>
        <w:ind w:firstLine="420"/>
      </w:pPr>
      <w:r>
        <w:rPr>
          <w:rFonts w:hint="eastAsia"/>
        </w:rPr>
        <w:t>E为前一日基金资产净值</w:t>
      </w:r>
    </w:p>
    <w:p w:rsidR="000C68AE" w:rsidRDefault="000C68AE" w:rsidP="000C68AE">
      <w:pPr>
        <w:pStyle w:val="-"/>
        <w:ind w:firstLine="420"/>
      </w:pPr>
      <w:r>
        <w:rPr>
          <w:rFonts w:hint="eastAsia"/>
        </w:rPr>
        <w:t>自基金合同生效之日起，基金标的指数许可使用费每日计提，按季支付。根据基金管理人与标的指数供应商签订的相应指数许可协议的规定，标的指数许可使用费的收取下限为每季（自然季度）人民币50,000元，当季标的指数许可使用费不足50,000元的，按照50,000元支付；基金设立首季，指数许可使用费不受收取下限的限制。指数许可使用费每</w:t>
      </w:r>
      <w:r>
        <w:rPr>
          <w:rFonts w:hint="eastAsia"/>
        </w:rPr>
        <w:lastRenderedPageBreak/>
        <w:t>季支付一次，每年1月，4月，7月，10月的前十个工作日内支付上季度标的指数许可使用费。</w:t>
      </w:r>
    </w:p>
    <w:p w:rsidR="000C68AE" w:rsidRDefault="000C68AE" w:rsidP="000C68AE">
      <w:pPr>
        <w:pStyle w:val="-"/>
        <w:ind w:firstLine="420"/>
      </w:pPr>
      <w:r>
        <w:rPr>
          <w:rFonts w:hint="eastAsia"/>
        </w:rPr>
        <w:t>4.除管理费、托管费、指数许可使用费之外的基金费用，由基金托管人根据其他有关法规及相应协议的规定，按费用支出金额支付，列入或摊入当期基金费用。</w:t>
      </w:r>
    </w:p>
    <w:p w:rsidR="000C68AE" w:rsidRDefault="000C68AE" w:rsidP="000C68AE">
      <w:pPr>
        <w:pStyle w:val="-"/>
        <w:ind w:firstLine="420"/>
      </w:pPr>
      <w:r>
        <w:rPr>
          <w:rFonts w:hint="eastAsia"/>
        </w:rPr>
        <w:t>(四)不列入基金费用的项目</w:t>
      </w:r>
    </w:p>
    <w:p w:rsidR="000C68AE" w:rsidRDefault="000C68AE" w:rsidP="000C68AE">
      <w:pPr>
        <w:pStyle w:val="-"/>
        <w:ind w:firstLine="420"/>
      </w:pPr>
      <w:r>
        <w:rPr>
          <w:rFonts w:hint="eastAsia"/>
        </w:rPr>
        <w:t>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w:t>
      </w:r>
    </w:p>
    <w:p w:rsidR="000C68AE" w:rsidRDefault="000C68AE" w:rsidP="000C68AE">
      <w:pPr>
        <w:pStyle w:val="-"/>
        <w:ind w:firstLine="420"/>
      </w:pPr>
      <w:r>
        <w:rPr>
          <w:rFonts w:hint="eastAsia"/>
        </w:rPr>
        <w:t>(五)基金管理人和基金托管人可根据基金发展情况调整基金管理费率和基金托管费率。基金管理人必须最迟于新的费率实施日2日前在指定媒体上刊登公告。</w:t>
      </w:r>
    </w:p>
    <w:p w:rsidR="000C68AE" w:rsidRDefault="000C68AE" w:rsidP="000C68AE">
      <w:pPr>
        <w:pStyle w:val="-"/>
        <w:ind w:firstLine="420"/>
      </w:pPr>
      <w:r>
        <w:rPr>
          <w:rFonts w:hint="eastAsia"/>
        </w:rPr>
        <w:t>(六)基金税收</w:t>
      </w:r>
    </w:p>
    <w:p w:rsidR="000C68AE" w:rsidRDefault="000C68AE" w:rsidP="000C68AE">
      <w:pPr>
        <w:pStyle w:val="-"/>
        <w:ind w:firstLine="420"/>
      </w:pPr>
      <w:r>
        <w:rPr>
          <w:rFonts w:hint="eastAsia"/>
        </w:rPr>
        <w:t>基金和基金份额持有人根据国家法律法规的规定，履行纳税义务。</w:t>
      </w:r>
    </w:p>
    <w:p w:rsidR="000C68AE" w:rsidRDefault="000C68AE" w:rsidP="000C68AE">
      <w:pPr>
        <w:pStyle w:val="-"/>
        <w:ind w:firstLine="420"/>
      </w:pPr>
    </w:p>
    <w:p w:rsidR="000C68AE" w:rsidRDefault="000C68AE" w:rsidP="000C68AE">
      <w:pPr>
        <w:pStyle w:val="-"/>
        <w:ind w:firstLine="420"/>
      </w:pPr>
      <w:r>
        <w:rPr>
          <w:rFonts w:hint="eastAsia"/>
        </w:rPr>
        <w:t>五、基金财产的投资方向和投资限制</w:t>
      </w:r>
    </w:p>
    <w:p w:rsidR="000C68AE" w:rsidRDefault="000C68AE" w:rsidP="000C68AE">
      <w:pPr>
        <w:pStyle w:val="-"/>
        <w:ind w:firstLine="420"/>
      </w:pPr>
      <w:r>
        <w:rPr>
          <w:rFonts w:hint="eastAsia"/>
        </w:rPr>
        <w:t>（一）投资目标</w:t>
      </w:r>
    </w:p>
    <w:p w:rsidR="000C68AE" w:rsidRDefault="000C68AE" w:rsidP="000C68AE">
      <w:pPr>
        <w:pStyle w:val="-"/>
        <w:ind w:firstLine="420"/>
      </w:pPr>
      <w:r>
        <w:rPr>
          <w:rFonts w:hint="eastAsia"/>
        </w:rPr>
        <w:t>紧密跟踪标的指数，追求跟踪偏离度和跟踪误差最小化。</w:t>
      </w:r>
    </w:p>
    <w:p w:rsidR="000C68AE" w:rsidRDefault="000C68AE" w:rsidP="000C68AE">
      <w:pPr>
        <w:pStyle w:val="-"/>
        <w:ind w:firstLine="420"/>
      </w:pPr>
      <w:r>
        <w:rPr>
          <w:rFonts w:hint="eastAsia"/>
        </w:rPr>
        <w:t>（二）投资范围</w:t>
      </w:r>
    </w:p>
    <w:p w:rsidR="000C68AE" w:rsidRDefault="000C68AE" w:rsidP="000C68AE">
      <w:pPr>
        <w:pStyle w:val="-"/>
        <w:ind w:firstLine="420"/>
      </w:pPr>
      <w:r>
        <w:rPr>
          <w:rFonts w:hint="eastAsia"/>
        </w:rPr>
        <w:t>本基金主要投资于标的指数成份股、备选成份股。为更好地实现投资目标，本基金可少量投资于非成份股（包括中小板、创业板及其他经中国证监会核准上市的股票）、新股、债券、股指期货及中国证监会允许基金投资的其他金融工具，但须符合中国证监会的相关规定。在建仓完成后，本基金投资于标的指数成份股、备选成份股的资产比例不低于基金资产净值的95%，权证、股指期货及其他金融工具的投资比例依照法律法规或监管机构的规定执行。</w:t>
      </w:r>
    </w:p>
    <w:p w:rsidR="000C68AE" w:rsidRDefault="000C68AE" w:rsidP="000C68AE">
      <w:pPr>
        <w:pStyle w:val="-"/>
        <w:ind w:firstLine="420"/>
      </w:pPr>
      <w:r>
        <w:rPr>
          <w:rFonts w:hint="eastAsia"/>
        </w:rPr>
        <w:t>如法律法规或监管机构以后允许基金投资的其他品种，基金管理人在履行适当程序后，可以将其纳入投资范围。</w:t>
      </w:r>
    </w:p>
    <w:p w:rsidR="000C68AE" w:rsidRDefault="000C68AE" w:rsidP="000C68AE">
      <w:pPr>
        <w:pStyle w:val="-"/>
        <w:ind w:firstLine="420"/>
      </w:pPr>
      <w:r>
        <w:rPr>
          <w:rFonts w:hint="eastAsia"/>
        </w:rPr>
        <w:t>（三）禁止行为</w:t>
      </w:r>
    </w:p>
    <w:p w:rsidR="000C68AE" w:rsidRDefault="000C68AE" w:rsidP="000C68AE">
      <w:pPr>
        <w:pStyle w:val="-"/>
        <w:ind w:firstLine="420"/>
      </w:pPr>
      <w:r>
        <w:rPr>
          <w:rFonts w:hint="eastAsia"/>
        </w:rPr>
        <w:t>为维护基金份额持有人的合法权益，基金财产不得用于下列投资或者活动：</w:t>
      </w:r>
    </w:p>
    <w:p w:rsidR="000C68AE" w:rsidRDefault="000C68AE" w:rsidP="000C68AE">
      <w:pPr>
        <w:pStyle w:val="-"/>
        <w:ind w:firstLine="420"/>
      </w:pPr>
    </w:p>
    <w:p w:rsidR="000C68AE" w:rsidRDefault="000C68AE" w:rsidP="000C68AE">
      <w:pPr>
        <w:pStyle w:val="-"/>
        <w:ind w:firstLine="420"/>
      </w:pPr>
      <w:r>
        <w:rPr>
          <w:rFonts w:hint="eastAsia"/>
        </w:rPr>
        <w:t>(1)承销证券；</w:t>
      </w:r>
    </w:p>
    <w:p w:rsidR="000C68AE" w:rsidRDefault="000C68AE" w:rsidP="000C68AE">
      <w:pPr>
        <w:pStyle w:val="-"/>
        <w:ind w:firstLine="420"/>
      </w:pPr>
    </w:p>
    <w:p w:rsidR="000C68AE" w:rsidRDefault="000C68AE" w:rsidP="000C68AE">
      <w:pPr>
        <w:pStyle w:val="-"/>
        <w:ind w:firstLine="420"/>
      </w:pPr>
      <w:r>
        <w:rPr>
          <w:rFonts w:hint="eastAsia"/>
        </w:rPr>
        <w:t>(2)违反规定向他人贷款或者提供担保；</w:t>
      </w:r>
    </w:p>
    <w:p w:rsidR="000C68AE" w:rsidRDefault="000C68AE" w:rsidP="000C68AE">
      <w:pPr>
        <w:pStyle w:val="-"/>
        <w:ind w:firstLine="420"/>
      </w:pPr>
    </w:p>
    <w:p w:rsidR="000C68AE" w:rsidRDefault="000C68AE" w:rsidP="000C68AE">
      <w:pPr>
        <w:pStyle w:val="-"/>
        <w:ind w:firstLine="420"/>
      </w:pPr>
      <w:r>
        <w:rPr>
          <w:rFonts w:hint="eastAsia"/>
        </w:rPr>
        <w:t>(3)从事承担无限责任的投资；</w:t>
      </w:r>
    </w:p>
    <w:p w:rsidR="000C68AE" w:rsidRDefault="000C68AE" w:rsidP="000C68AE">
      <w:pPr>
        <w:pStyle w:val="-"/>
        <w:ind w:firstLine="420"/>
      </w:pPr>
    </w:p>
    <w:p w:rsidR="000C68AE" w:rsidRDefault="000C68AE" w:rsidP="000C68AE">
      <w:pPr>
        <w:pStyle w:val="-"/>
        <w:ind w:firstLine="420"/>
      </w:pPr>
      <w:r>
        <w:rPr>
          <w:rFonts w:hint="eastAsia"/>
        </w:rPr>
        <w:lastRenderedPageBreak/>
        <w:t>(4)买卖其他基金份额，但是法律法规或中国证监会另有规定的除外；</w:t>
      </w:r>
    </w:p>
    <w:p w:rsidR="000C68AE" w:rsidRDefault="000C68AE" w:rsidP="000C68AE">
      <w:pPr>
        <w:pStyle w:val="-"/>
        <w:ind w:firstLine="420"/>
      </w:pPr>
    </w:p>
    <w:p w:rsidR="000C68AE" w:rsidRDefault="000C68AE" w:rsidP="000C68AE">
      <w:pPr>
        <w:pStyle w:val="-"/>
        <w:ind w:firstLine="420"/>
      </w:pPr>
      <w:r>
        <w:rPr>
          <w:rFonts w:hint="eastAsia"/>
        </w:rPr>
        <w:t>(5)向其基金管理人、基金托管人出资；</w:t>
      </w:r>
    </w:p>
    <w:p w:rsidR="000C68AE" w:rsidRDefault="000C68AE" w:rsidP="000C68AE">
      <w:pPr>
        <w:pStyle w:val="-"/>
        <w:ind w:firstLine="420"/>
      </w:pPr>
    </w:p>
    <w:p w:rsidR="000C68AE" w:rsidRDefault="000C68AE" w:rsidP="000C68AE">
      <w:pPr>
        <w:pStyle w:val="-"/>
        <w:ind w:firstLine="420"/>
      </w:pPr>
      <w:r>
        <w:rPr>
          <w:rFonts w:hint="eastAsia"/>
        </w:rPr>
        <w:t>(6)从事内幕交易、操纵证券交易价格及其他不正当的证券交易活动；</w:t>
      </w:r>
    </w:p>
    <w:p w:rsidR="000C68AE" w:rsidRDefault="000C68AE" w:rsidP="000C68AE">
      <w:pPr>
        <w:pStyle w:val="-"/>
        <w:ind w:firstLine="420"/>
      </w:pPr>
    </w:p>
    <w:p w:rsidR="000C68AE" w:rsidRDefault="000C68AE" w:rsidP="000C68AE">
      <w:pPr>
        <w:pStyle w:val="-"/>
        <w:ind w:firstLine="420"/>
      </w:pPr>
      <w:r>
        <w:rPr>
          <w:rFonts w:hint="eastAsia"/>
        </w:rPr>
        <w:t>(7)依照法律法规有关规定，由中国证监会规定禁止的其他活动；</w:t>
      </w:r>
    </w:p>
    <w:p w:rsidR="000C68AE" w:rsidRDefault="000C68AE" w:rsidP="000C68AE">
      <w:pPr>
        <w:pStyle w:val="-"/>
        <w:ind w:firstLine="420"/>
      </w:pPr>
    </w:p>
    <w:p w:rsidR="000C68AE" w:rsidRDefault="000C68AE" w:rsidP="000C68AE">
      <w:pPr>
        <w:pStyle w:val="-"/>
        <w:ind w:firstLine="420"/>
      </w:pPr>
      <w:r>
        <w:rPr>
          <w:rFonts w:hint="eastAsia"/>
        </w:rPr>
        <w:t>(8)法律法规或监管部门取消上述限制，如适用于本基金，则本基金投资不再受相关限制。</w:t>
      </w:r>
    </w:p>
    <w:p w:rsidR="000C68AE" w:rsidRDefault="000C68AE" w:rsidP="000C68AE">
      <w:pPr>
        <w:pStyle w:val="-"/>
        <w:ind w:firstLine="420"/>
      </w:pPr>
    </w:p>
    <w:p w:rsidR="000C68AE" w:rsidRDefault="000C68AE" w:rsidP="000C68AE">
      <w:pPr>
        <w:pStyle w:val="-"/>
        <w:ind w:firstLine="420"/>
      </w:pPr>
      <w:r>
        <w:rPr>
          <w:rFonts w:hint="eastAsia"/>
        </w:rPr>
        <w:t>（四）投资组合限制</w:t>
      </w:r>
    </w:p>
    <w:p w:rsidR="000C68AE" w:rsidRDefault="000C68AE" w:rsidP="000C68AE">
      <w:pPr>
        <w:pStyle w:val="-"/>
        <w:ind w:firstLine="420"/>
      </w:pPr>
      <w:r>
        <w:rPr>
          <w:rFonts w:hint="eastAsia"/>
        </w:rPr>
        <w:t>基金的投资组合将遵循以下限制：</w:t>
      </w:r>
    </w:p>
    <w:p w:rsidR="000C68AE" w:rsidRDefault="000C68AE" w:rsidP="000C68AE">
      <w:pPr>
        <w:pStyle w:val="-"/>
        <w:ind w:firstLine="420"/>
      </w:pPr>
      <w:r>
        <w:rPr>
          <w:rFonts w:hint="eastAsia"/>
        </w:rPr>
        <w:t>(1)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每个交易日日终在扣除股指期货合约需缴纳的交易保证金后，应当保持不低于交易保证金一倍的现金；本基金所持有的股票市值和买入、卖出股指期货合约价值合计（轧差计算）不得超过基金资产净值的100％；</w:t>
      </w:r>
    </w:p>
    <w:p w:rsidR="000C68AE" w:rsidRDefault="000C68AE" w:rsidP="000C68AE">
      <w:pPr>
        <w:pStyle w:val="-"/>
        <w:ind w:firstLine="420"/>
      </w:pPr>
      <w:r>
        <w:rPr>
          <w:rFonts w:hint="eastAsia"/>
        </w:rPr>
        <w:t>(2)本基金持有的全部权证，其市值不得超过基金资产净值的3％；</w:t>
      </w:r>
    </w:p>
    <w:p w:rsidR="000C68AE" w:rsidRDefault="000C68AE" w:rsidP="000C68AE">
      <w:pPr>
        <w:pStyle w:val="-"/>
        <w:ind w:firstLine="420"/>
      </w:pPr>
      <w:r>
        <w:rPr>
          <w:rFonts w:hint="eastAsia"/>
        </w:rPr>
        <w:t>(3)本基金管理人管理的全部基金持有的同一权证，不得超过该权证的10％；</w:t>
      </w:r>
    </w:p>
    <w:p w:rsidR="000C68AE" w:rsidRDefault="000C68AE" w:rsidP="000C68AE">
      <w:pPr>
        <w:pStyle w:val="-"/>
        <w:ind w:firstLine="420"/>
      </w:pPr>
      <w:r>
        <w:rPr>
          <w:rFonts w:hint="eastAsia"/>
        </w:rPr>
        <w:t>(4)本基金进入全国银行间同业市场进行债券回购的资金余额不得超过基金资产净值的40％；</w:t>
      </w:r>
    </w:p>
    <w:p w:rsidR="000C68AE" w:rsidRDefault="000C68AE" w:rsidP="000C68AE">
      <w:pPr>
        <w:pStyle w:val="-"/>
        <w:ind w:firstLine="420"/>
      </w:pPr>
      <w:r>
        <w:rPr>
          <w:rFonts w:hint="eastAsia"/>
        </w:rPr>
        <w:t>(5)基金财产参与股票发行申购，本基金所申报的金额不超过本基金的总资产，本基金所申报的股票数量不超过拟发行股票公司本次发行股票的总量；</w:t>
      </w:r>
    </w:p>
    <w:p w:rsidR="000C68AE" w:rsidRDefault="000C68AE" w:rsidP="000C68AE">
      <w:pPr>
        <w:pStyle w:val="-"/>
        <w:ind w:firstLine="420"/>
      </w:pPr>
      <w:r>
        <w:rPr>
          <w:rFonts w:hint="eastAsia"/>
        </w:rPr>
        <w:t>(6)本基金在任何交易日买入权证的总金额，不得超过上一交易日基金资产净值的0.5％；</w:t>
      </w:r>
    </w:p>
    <w:p w:rsidR="000C68AE" w:rsidRDefault="000C68AE" w:rsidP="000C68AE">
      <w:pPr>
        <w:pStyle w:val="-"/>
        <w:ind w:firstLine="420"/>
      </w:pPr>
      <w:r>
        <w:rPr>
          <w:rFonts w:hint="eastAsia"/>
        </w:rPr>
        <w:t>(7) 本基金投资流通受限证券，基金管理人应事先根据中国证监会相关规定，与基金托管人在本基金托管协议中明确基金投资流通受限证券的比例，根据比例进行投资。基金管理人应制订严格的投资决策流程和风险控制制度，防范流动性风险、法律风险和操作风险等各种风险。</w:t>
      </w:r>
    </w:p>
    <w:p w:rsidR="000C68AE" w:rsidRDefault="000C68AE" w:rsidP="000C68AE">
      <w:pPr>
        <w:pStyle w:val="-"/>
        <w:ind w:firstLine="420"/>
      </w:pPr>
      <w:r>
        <w:rPr>
          <w:rFonts w:hint="eastAsia"/>
        </w:rPr>
        <w:lastRenderedPageBreak/>
        <w:t>如果法律法规对本基金合同约定投资组合比例限制进行变更的，以变更后的规定为准。法律法规或监管部门取消上述限制，如适用于本基金，则本基金投资不再受相关限制。</w:t>
      </w:r>
    </w:p>
    <w:p w:rsidR="000C68AE" w:rsidRDefault="000C68AE" w:rsidP="000C68AE">
      <w:pPr>
        <w:pStyle w:val="-"/>
        <w:ind w:firstLine="420"/>
      </w:pPr>
      <w:r>
        <w:rPr>
          <w:rFonts w:hint="eastAsia"/>
        </w:rPr>
        <w:t>因证券市场波动、上市公司合并、基金规模变动、股权分置改革中支付对价等基金管理人之外的因素致使基金投资比例不符合上述规定投资比例的，基金管理人应当在10个交易日内进行调整。</w:t>
      </w:r>
    </w:p>
    <w:p w:rsidR="000C68AE" w:rsidRDefault="000C68AE" w:rsidP="000C68AE">
      <w:pPr>
        <w:pStyle w:val="-"/>
        <w:ind w:firstLine="420"/>
      </w:pPr>
      <w:r>
        <w:rPr>
          <w:rFonts w:hint="eastAsia"/>
        </w:rPr>
        <w:t>基金管理人应当自基金合同生效之日起3个月内使基金的投资组合比例符合基金合同的有关约定。基金托管人对基金的投资的监督与检查自本基金合同生效之日起开始。</w:t>
      </w:r>
    </w:p>
    <w:p w:rsidR="000C68AE" w:rsidRDefault="000C68AE" w:rsidP="000C68AE">
      <w:pPr>
        <w:pStyle w:val="-"/>
        <w:ind w:firstLine="420"/>
      </w:pPr>
    </w:p>
    <w:p w:rsidR="000C68AE" w:rsidRDefault="000C68AE" w:rsidP="000C68AE">
      <w:pPr>
        <w:pStyle w:val="-"/>
        <w:ind w:firstLine="420"/>
      </w:pPr>
      <w:r>
        <w:rPr>
          <w:rFonts w:hint="eastAsia"/>
        </w:rPr>
        <w:t>六、基金资产净值的计算方法和公告方式</w:t>
      </w:r>
    </w:p>
    <w:p w:rsidR="000C68AE" w:rsidRDefault="000C68AE" w:rsidP="000C68AE">
      <w:pPr>
        <w:pStyle w:val="-"/>
        <w:ind w:firstLine="420"/>
      </w:pPr>
      <w:r>
        <w:rPr>
          <w:rFonts w:hint="eastAsia"/>
        </w:rPr>
        <w:t>1.基金份额净值是按照每个工作日闭市后，基金资产净值除以当日基金份额的余额数量计算，精确到0.0001元，小数点后第五位四舍五入。国家另有规定的，从其规定。</w:t>
      </w:r>
    </w:p>
    <w:p w:rsidR="000C68AE" w:rsidRDefault="000C68AE" w:rsidP="000C68AE">
      <w:pPr>
        <w:pStyle w:val="-"/>
        <w:ind w:firstLine="420"/>
      </w:pPr>
      <w:r>
        <w:rPr>
          <w:rFonts w:hint="eastAsia"/>
        </w:rPr>
        <w:t>每个工作日计算基金资产净值及基金份额净值，并按规定公告。</w:t>
      </w:r>
    </w:p>
    <w:p w:rsidR="000C68AE" w:rsidRDefault="000C68AE" w:rsidP="000C68AE">
      <w:pPr>
        <w:pStyle w:val="-"/>
        <w:ind w:firstLine="420"/>
      </w:pPr>
      <w:r>
        <w:rPr>
          <w:rFonts w:hint="eastAsia"/>
        </w:rPr>
        <w:t>2.基金管理人应每个工作日对基金资产估值。基金管理人每个工作日对基金资产估值后，将基金份额净值结果发送基金托管人，经基金托管人复核无误后，由基金管理人对外公布。月末、年中和年末估值复核与基金会计账目的核对同时进行。</w:t>
      </w:r>
    </w:p>
    <w:p w:rsidR="000C68AE" w:rsidRDefault="000C68AE" w:rsidP="000C68AE">
      <w:pPr>
        <w:pStyle w:val="-"/>
        <w:ind w:firstLine="420"/>
      </w:pPr>
    </w:p>
    <w:p w:rsidR="000C68AE" w:rsidRDefault="000C68AE" w:rsidP="000C68AE">
      <w:pPr>
        <w:pStyle w:val="-"/>
        <w:ind w:firstLine="420"/>
      </w:pPr>
      <w:r>
        <w:rPr>
          <w:rFonts w:hint="eastAsia"/>
        </w:rPr>
        <w:t>七、基金合同解除和终止的事由、程序以及基金财产的清算方式</w:t>
      </w:r>
    </w:p>
    <w:p w:rsidR="000C68AE" w:rsidRDefault="000C68AE" w:rsidP="000C68AE">
      <w:pPr>
        <w:pStyle w:val="-"/>
        <w:ind w:firstLine="420"/>
      </w:pPr>
      <w:r>
        <w:rPr>
          <w:rFonts w:hint="eastAsia"/>
        </w:rPr>
        <w:t>(一)基金合同的变更</w:t>
      </w:r>
    </w:p>
    <w:p w:rsidR="000C68AE" w:rsidRDefault="000C68AE" w:rsidP="000C68AE">
      <w:pPr>
        <w:pStyle w:val="-"/>
        <w:ind w:firstLine="420"/>
      </w:pPr>
      <w:r>
        <w:rPr>
          <w:rFonts w:hint="eastAsia"/>
        </w:rPr>
        <w:t>1.基金合同变更内容对基金合同当事人权利、义务产生重大影响的，应召开基金份额持有人大会，基金合同变更的内容应经基金份额持有人大会决议同意。</w:t>
      </w:r>
    </w:p>
    <w:p w:rsidR="000C68AE" w:rsidRDefault="000C68AE" w:rsidP="000C68AE">
      <w:pPr>
        <w:pStyle w:val="-"/>
        <w:ind w:firstLine="420"/>
      </w:pPr>
      <w:r>
        <w:rPr>
          <w:rFonts w:hint="eastAsia"/>
        </w:rPr>
        <w:t>(1)转换基金运作方式；</w:t>
      </w:r>
    </w:p>
    <w:p w:rsidR="000C68AE" w:rsidRDefault="000C68AE" w:rsidP="000C68AE">
      <w:pPr>
        <w:pStyle w:val="-"/>
        <w:ind w:firstLine="420"/>
      </w:pPr>
      <w:r>
        <w:rPr>
          <w:rFonts w:hint="eastAsia"/>
        </w:rPr>
        <w:t>(2)变更基金类别；</w:t>
      </w:r>
    </w:p>
    <w:p w:rsidR="000C68AE" w:rsidRDefault="000C68AE" w:rsidP="000C68AE">
      <w:pPr>
        <w:pStyle w:val="-"/>
        <w:ind w:firstLine="420"/>
      </w:pPr>
      <w:r>
        <w:rPr>
          <w:rFonts w:hint="eastAsia"/>
        </w:rPr>
        <w:t>(3)变更基金投资目标、投资范围或投资策略（法律法规和中国证监会另有规定的除外）；</w:t>
      </w:r>
    </w:p>
    <w:p w:rsidR="000C68AE" w:rsidRDefault="000C68AE" w:rsidP="000C68AE">
      <w:pPr>
        <w:pStyle w:val="-"/>
        <w:ind w:firstLine="420"/>
      </w:pPr>
      <w:r>
        <w:rPr>
          <w:rFonts w:hint="eastAsia"/>
        </w:rPr>
        <w:t>(4)变更基金份额持有人大会程序；</w:t>
      </w:r>
    </w:p>
    <w:p w:rsidR="000C68AE" w:rsidRDefault="000C68AE" w:rsidP="000C68AE">
      <w:pPr>
        <w:pStyle w:val="-"/>
        <w:ind w:firstLine="420"/>
      </w:pPr>
      <w:r>
        <w:rPr>
          <w:rFonts w:hint="eastAsia"/>
        </w:rPr>
        <w:t>(5)更换基金管理人、基金托管人；</w:t>
      </w:r>
    </w:p>
    <w:p w:rsidR="000C68AE" w:rsidRDefault="000C68AE" w:rsidP="000C68AE">
      <w:pPr>
        <w:pStyle w:val="-"/>
        <w:ind w:firstLine="420"/>
      </w:pPr>
      <w:r>
        <w:rPr>
          <w:rFonts w:hint="eastAsia"/>
        </w:rPr>
        <w:t>(6)提高基金管理人、基金托管人的报酬标准。但根据适用的相关规定提高该等报酬标准的除外；</w:t>
      </w:r>
    </w:p>
    <w:p w:rsidR="000C68AE" w:rsidRDefault="000C68AE" w:rsidP="000C68AE">
      <w:pPr>
        <w:pStyle w:val="-"/>
        <w:ind w:firstLine="420"/>
      </w:pPr>
      <w:r>
        <w:rPr>
          <w:rFonts w:hint="eastAsia"/>
        </w:rPr>
        <w:t>(7)本基金与其他基金的合并；</w:t>
      </w:r>
    </w:p>
    <w:p w:rsidR="000C68AE" w:rsidRDefault="000C68AE" w:rsidP="000C68AE">
      <w:pPr>
        <w:pStyle w:val="-"/>
        <w:ind w:firstLine="420"/>
      </w:pPr>
      <w:r>
        <w:rPr>
          <w:rFonts w:hint="eastAsia"/>
        </w:rPr>
        <w:t>(8)终止基金上市，但因基金不再具备上市条件而被上海证券交易所终止上市的情形除外；</w:t>
      </w:r>
    </w:p>
    <w:p w:rsidR="000C68AE" w:rsidRDefault="000C68AE" w:rsidP="000C68AE">
      <w:pPr>
        <w:pStyle w:val="-"/>
        <w:ind w:firstLine="420"/>
      </w:pPr>
      <w:r>
        <w:rPr>
          <w:rFonts w:hint="eastAsia"/>
        </w:rPr>
        <w:t>(9)对基金合同当事人权利、义务产生重大影响的其他事项；</w:t>
      </w:r>
    </w:p>
    <w:p w:rsidR="000C68AE" w:rsidRDefault="000C68AE" w:rsidP="000C68AE">
      <w:pPr>
        <w:pStyle w:val="-"/>
        <w:ind w:firstLine="420"/>
      </w:pPr>
      <w:r>
        <w:rPr>
          <w:rFonts w:hint="eastAsia"/>
        </w:rPr>
        <w:t>(10)法律法规、基金合同或中国证监会规定的其他情形。</w:t>
      </w:r>
    </w:p>
    <w:p w:rsidR="000C68AE" w:rsidRDefault="000C68AE" w:rsidP="000C68AE">
      <w:pPr>
        <w:pStyle w:val="-"/>
        <w:ind w:firstLine="420"/>
      </w:pPr>
      <w:r>
        <w:rPr>
          <w:rFonts w:hint="eastAsia"/>
        </w:rPr>
        <w:lastRenderedPageBreak/>
        <w:t>但出现下列情况时，可不经基金份额持有人大会决议，由基金管理人和基金托管人同意变更后公布，并报中国证监会备案：</w:t>
      </w:r>
    </w:p>
    <w:p w:rsidR="000C68AE" w:rsidRDefault="000C68AE" w:rsidP="000C68AE">
      <w:pPr>
        <w:pStyle w:val="-"/>
        <w:ind w:firstLine="420"/>
      </w:pPr>
      <w:r>
        <w:rPr>
          <w:rFonts w:hint="eastAsia"/>
        </w:rPr>
        <w:t>(1)调低基金管理费、基金托管费和其他应由基金承担的费用；</w:t>
      </w:r>
    </w:p>
    <w:p w:rsidR="000C68AE" w:rsidRDefault="000C68AE" w:rsidP="000C68AE">
      <w:pPr>
        <w:pStyle w:val="-"/>
        <w:ind w:firstLine="420"/>
      </w:pPr>
      <w:r>
        <w:rPr>
          <w:rFonts w:hint="eastAsia"/>
        </w:rPr>
        <w:t>(2)在法律法规和本基金合同规定的范围内变更基金的申购费率、调低赎回费率或变更收费方式；</w:t>
      </w:r>
    </w:p>
    <w:p w:rsidR="000C68AE" w:rsidRDefault="000C68AE" w:rsidP="000C68AE">
      <w:pPr>
        <w:pStyle w:val="-"/>
        <w:ind w:firstLine="420"/>
      </w:pPr>
      <w:r>
        <w:rPr>
          <w:rFonts w:hint="eastAsia"/>
        </w:rPr>
        <w:t>(3)因相应的法律法规发生变动必须对基金合同进行修改；</w:t>
      </w:r>
    </w:p>
    <w:p w:rsidR="000C68AE" w:rsidRDefault="000C68AE" w:rsidP="000C68AE">
      <w:pPr>
        <w:pStyle w:val="-"/>
        <w:ind w:firstLine="420"/>
      </w:pPr>
      <w:r>
        <w:rPr>
          <w:rFonts w:hint="eastAsia"/>
        </w:rPr>
        <w:t>(4)对基金合同的修改不涉及本基金合同当事人权利义务关系发生重大变化；</w:t>
      </w:r>
    </w:p>
    <w:p w:rsidR="000C68AE" w:rsidRDefault="000C68AE" w:rsidP="000C68AE">
      <w:pPr>
        <w:pStyle w:val="-"/>
        <w:ind w:firstLine="420"/>
      </w:pPr>
      <w:r>
        <w:rPr>
          <w:rFonts w:hint="eastAsia"/>
        </w:rPr>
        <w:t>(5)基金合同的修改对基金份额持有人利益无实质性不利影响；</w:t>
      </w:r>
    </w:p>
    <w:p w:rsidR="000C68AE" w:rsidRDefault="000C68AE" w:rsidP="000C68AE">
      <w:pPr>
        <w:pStyle w:val="-"/>
        <w:ind w:firstLine="420"/>
      </w:pPr>
      <w:r>
        <w:rPr>
          <w:rFonts w:hint="eastAsia"/>
        </w:rPr>
        <w:t>(6)按照法律法规或本基金合同规定不需召开基金份额持有人大会的其他情形。</w:t>
      </w:r>
    </w:p>
    <w:p w:rsidR="000C68AE" w:rsidRDefault="000C68AE" w:rsidP="000C68AE">
      <w:pPr>
        <w:pStyle w:val="-"/>
        <w:ind w:firstLine="420"/>
      </w:pPr>
      <w:r>
        <w:rPr>
          <w:rFonts w:hint="eastAsia"/>
        </w:rPr>
        <w:t>2.关于变更基金合同的基金份额持有人大会决议应报中国证监会核准或备案，并于中国证监会核准或出具无异议意见后生效执行，并自生效之日起2日内在至少一种指定媒体公告。</w:t>
      </w:r>
    </w:p>
    <w:p w:rsidR="000C68AE" w:rsidRDefault="000C68AE" w:rsidP="000C68AE">
      <w:pPr>
        <w:pStyle w:val="-"/>
        <w:ind w:firstLine="420"/>
      </w:pPr>
      <w:r>
        <w:rPr>
          <w:rFonts w:hint="eastAsia"/>
        </w:rPr>
        <w:t>(二)本基金合同的终止</w:t>
      </w:r>
    </w:p>
    <w:p w:rsidR="000C68AE" w:rsidRDefault="000C68AE" w:rsidP="000C68AE">
      <w:pPr>
        <w:pStyle w:val="-"/>
        <w:ind w:firstLine="420"/>
      </w:pPr>
      <w:r>
        <w:rPr>
          <w:rFonts w:hint="eastAsia"/>
        </w:rPr>
        <w:t>有下列情形之一的，本基金合同经中国证监会核准后将终止：</w:t>
      </w:r>
    </w:p>
    <w:p w:rsidR="000C68AE" w:rsidRDefault="000C68AE" w:rsidP="000C68AE">
      <w:pPr>
        <w:pStyle w:val="-"/>
        <w:ind w:firstLine="420"/>
      </w:pPr>
      <w:r>
        <w:rPr>
          <w:rFonts w:hint="eastAsia"/>
        </w:rPr>
        <w:t>1.基金份额持有人大会决定终止的；</w:t>
      </w:r>
    </w:p>
    <w:p w:rsidR="000C68AE" w:rsidRDefault="000C68AE" w:rsidP="000C68AE">
      <w:pPr>
        <w:pStyle w:val="-"/>
        <w:ind w:firstLine="420"/>
      </w:pPr>
      <w:r>
        <w:rPr>
          <w:rFonts w:hint="eastAsia"/>
        </w:rPr>
        <w:t>2.基金管理人因解散、破产、撤销等事由，不能继续担任基金管理人的职务，而在6个月内无其他适当的基金管理公司承接其原有权利义务；</w:t>
      </w:r>
    </w:p>
    <w:p w:rsidR="000C68AE" w:rsidRDefault="000C68AE" w:rsidP="000C68AE">
      <w:pPr>
        <w:pStyle w:val="-"/>
        <w:ind w:firstLine="420"/>
      </w:pPr>
      <w:r>
        <w:rPr>
          <w:rFonts w:hint="eastAsia"/>
        </w:rPr>
        <w:t>3.基金托管人因解散、破产、撤销等事由，不能继续担任基金托管人的职务，而在6个月内无其他适当的托管机构承接其原有权利义务；</w:t>
      </w:r>
    </w:p>
    <w:p w:rsidR="000C68AE" w:rsidRDefault="000C68AE" w:rsidP="000C68AE">
      <w:pPr>
        <w:pStyle w:val="-"/>
        <w:ind w:firstLine="420"/>
      </w:pPr>
      <w:r>
        <w:rPr>
          <w:rFonts w:hint="eastAsia"/>
        </w:rPr>
        <w:t>4.中国证监会规定的其他情况。</w:t>
      </w:r>
    </w:p>
    <w:p w:rsidR="000C68AE" w:rsidRDefault="000C68AE" w:rsidP="000C68AE">
      <w:pPr>
        <w:pStyle w:val="-"/>
        <w:ind w:firstLine="420"/>
      </w:pPr>
      <w:r>
        <w:rPr>
          <w:rFonts w:hint="eastAsia"/>
        </w:rPr>
        <w:t>(三)基金财产的清算</w:t>
      </w:r>
    </w:p>
    <w:p w:rsidR="000C68AE" w:rsidRDefault="000C68AE" w:rsidP="000C68AE">
      <w:pPr>
        <w:pStyle w:val="-"/>
        <w:ind w:firstLine="420"/>
      </w:pPr>
      <w:r>
        <w:rPr>
          <w:rFonts w:hint="eastAsia"/>
        </w:rPr>
        <w:t>1.基金财产清算组</w:t>
      </w:r>
    </w:p>
    <w:p w:rsidR="000C68AE" w:rsidRDefault="000C68AE" w:rsidP="000C68AE">
      <w:pPr>
        <w:pStyle w:val="-"/>
        <w:ind w:firstLine="420"/>
      </w:pPr>
      <w:r>
        <w:rPr>
          <w:rFonts w:hint="eastAsia"/>
        </w:rPr>
        <w:t>(1)基金合同终止时，成立基金财产清算组，基金财产清算组在中国证监会的监督下进行基金清算。</w:t>
      </w:r>
    </w:p>
    <w:p w:rsidR="000C68AE" w:rsidRDefault="000C68AE" w:rsidP="000C68AE">
      <w:pPr>
        <w:pStyle w:val="-"/>
        <w:ind w:firstLine="420"/>
      </w:pPr>
      <w:r>
        <w:rPr>
          <w:rFonts w:hint="eastAsia"/>
        </w:rPr>
        <w:t>(2)基金财产清算组成员由基金管理人、基金托管人、具有从事证券相关业务资格的注册会计师、律师以及中国证监会指定的人员组成。基金财产清算组可以聘用必要的工作人员。</w:t>
      </w:r>
    </w:p>
    <w:p w:rsidR="000C68AE" w:rsidRDefault="000C68AE" w:rsidP="000C68AE">
      <w:pPr>
        <w:pStyle w:val="-"/>
        <w:ind w:firstLine="420"/>
      </w:pPr>
      <w:r>
        <w:rPr>
          <w:rFonts w:hint="eastAsia"/>
        </w:rPr>
        <w:t>(3)基金财产清算组负责基金财产的保管、清理、估价、变现和分配。基金财产清算组可以依法进行必要的民事活动。</w:t>
      </w:r>
    </w:p>
    <w:p w:rsidR="000C68AE" w:rsidRDefault="000C68AE" w:rsidP="000C68AE">
      <w:pPr>
        <w:pStyle w:val="-"/>
        <w:ind w:firstLine="420"/>
      </w:pPr>
      <w:r>
        <w:rPr>
          <w:rFonts w:hint="eastAsia"/>
        </w:rPr>
        <w:t>2.基金财产清算程序</w:t>
      </w:r>
    </w:p>
    <w:p w:rsidR="000C68AE" w:rsidRDefault="000C68AE" w:rsidP="000C68AE">
      <w:pPr>
        <w:pStyle w:val="-"/>
        <w:ind w:firstLine="420"/>
      </w:pPr>
      <w:r>
        <w:rPr>
          <w:rFonts w:hint="eastAsia"/>
        </w:rPr>
        <w:t>基金合同终止，应当按法律法规和本基金合同的有关规定对基金财产进行清算。基金财产清算程序主要包括：</w:t>
      </w:r>
    </w:p>
    <w:p w:rsidR="000C68AE" w:rsidRDefault="000C68AE" w:rsidP="000C68AE">
      <w:pPr>
        <w:pStyle w:val="-"/>
        <w:ind w:firstLine="420"/>
      </w:pPr>
      <w:r>
        <w:rPr>
          <w:rFonts w:hint="eastAsia"/>
        </w:rPr>
        <w:t>(1)基金合同终止后，发布基金财产清算公告；</w:t>
      </w:r>
    </w:p>
    <w:p w:rsidR="000C68AE" w:rsidRDefault="000C68AE" w:rsidP="000C68AE">
      <w:pPr>
        <w:pStyle w:val="-"/>
        <w:ind w:firstLine="420"/>
      </w:pPr>
      <w:r>
        <w:rPr>
          <w:rFonts w:hint="eastAsia"/>
        </w:rPr>
        <w:t>(2)基金合同终止时，由基金财产清算组统一接管基金财产；</w:t>
      </w:r>
    </w:p>
    <w:p w:rsidR="000C68AE" w:rsidRDefault="000C68AE" w:rsidP="000C68AE">
      <w:pPr>
        <w:pStyle w:val="-"/>
        <w:ind w:firstLine="420"/>
      </w:pPr>
      <w:r>
        <w:rPr>
          <w:rFonts w:hint="eastAsia"/>
        </w:rPr>
        <w:lastRenderedPageBreak/>
        <w:t>(3)对基金财产进行清理和确认；</w:t>
      </w:r>
    </w:p>
    <w:p w:rsidR="000C68AE" w:rsidRDefault="000C68AE" w:rsidP="000C68AE">
      <w:pPr>
        <w:pStyle w:val="-"/>
        <w:ind w:firstLine="420"/>
      </w:pPr>
      <w:r>
        <w:rPr>
          <w:rFonts w:hint="eastAsia"/>
        </w:rPr>
        <w:t>(4)对基金财产进行估价和变现；</w:t>
      </w:r>
    </w:p>
    <w:p w:rsidR="000C68AE" w:rsidRDefault="000C68AE" w:rsidP="000C68AE">
      <w:pPr>
        <w:pStyle w:val="-"/>
        <w:ind w:firstLine="420"/>
      </w:pPr>
      <w:r>
        <w:rPr>
          <w:rFonts w:hint="eastAsia"/>
        </w:rPr>
        <w:t>(5)聘请会计师事务所对清算报告进行审计；</w:t>
      </w:r>
    </w:p>
    <w:p w:rsidR="000C68AE" w:rsidRDefault="000C68AE" w:rsidP="000C68AE">
      <w:pPr>
        <w:pStyle w:val="-"/>
        <w:ind w:firstLine="420"/>
      </w:pPr>
      <w:r>
        <w:rPr>
          <w:rFonts w:hint="eastAsia"/>
        </w:rPr>
        <w:t>(6)聘请律师事务所出具法律意见书；</w:t>
      </w:r>
    </w:p>
    <w:p w:rsidR="000C68AE" w:rsidRDefault="000C68AE" w:rsidP="000C68AE">
      <w:pPr>
        <w:pStyle w:val="-"/>
        <w:ind w:firstLine="420"/>
      </w:pPr>
      <w:r>
        <w:rPr>
          <w:rFonts w:hint="eastAsia"/>
        </w:rPr>
        <w:t>(7)将基金财产清算结果报告中国证监会；</w:t>
      </w:r>
    </w:p>
    <w:p w:rsidR="000C68AE" w:rsidRDefault="000C68AE" w:rsidP="000C68AE">
      <w:pPr>
        <w:pStyle w:val="-"/>
        <w:ind w:firstLine="420"/>
      </w:pPr>
      <w:r>
        <w:rPr>
          <w:rFonts w:hint="eastAsia"/>
        </w:rPr>
        <w:t>(8)参加与基金财产有关的民事诉讼；</w:t>
      </w:r>
    </w:p>
    <w:p w:rsidR="000C68AE" w:rsidRDefault="000C68AE" w:rsidP="000C68AE">
      <w:pPr>
        <w:pStyle w:val="-"/>
        <w:ind w:firstLine="420"/>
      </w:pPr>
      <w:r>
        <w:rPr>
          <w:rFonts w:hint="eastAsia"/>
        </w:rPr>
        <w:t>(9)公布基金财产清算结果；</w:t>
      </w:r>
    </w:p>
    <w:p w:rsidR="000C68AE" w:rsidRDefault="000C68AE" w:rsidP="000C68AE">
      <w:pPr>
        <w:pStyle w:val="-"/>
        <w:ind w:firstLine="420"/>
      </w:pPr>
      <w:r>
        <w:rPr>
          <w:rFonts w:hint="eastAsia"/>
        </w:rPr>
        <w:t>(10)对基金剩余财产进行分配。</w:t>
      </w:r>
    </w:p>
    <w:p w:rsidR="000C68AE" w:rsidRDefault="000C68AE" w:rsidP="000C68AE">
      <w:pPr>
        <w:pStyle w:val="-"/>
        <w:ind w:firstLine="420"/>
      </w:pPr>
      <w:r>
        <w:rPr>
          <w:rFonts w:hint="eastAsia"/>
        </w:rPr>
        <w:t>3.清算费用</w:t>
      </w:r>
    </w:p>
    <w:p w:rsidR="000C68AE" w:rsidRDefault="000C68AE" w:rsidP="000C68AE">
      <w:pPr>
        <w:pStyle w:val="-"/>
        <w:ind w:firstLine="420"/>
      </w:pPr>
      <w:r>
        <w:rPr>
          <w:rFonts w:hint="eastAsia"/>
        </w:rPr>
        <w:t>清算费用是指基金财产清算组在进行基金财产清算过程中发生的所有合理费用，清算费用由基金财产清算组优先从基金财产中支付。</w:t>
      </w:r>
    </w:p>
    <w:p w:rsidR="000C68AE" w:rsidRDefault="000C68AE" w:rsidP="000C68AE">
      <w:pPr>
        <w:pStyle w:val="-"/>
        <w:ind w:firstLine="420"/>
      </w:pPr>
      <w:r>
        <w:rPr>
          <w:rFonts w:hint="eastAsia"/>
        </w:rPr>
        <w:t>4.基金财产按下列顺序清偿：</w:t>
      </w:r>
    </w:p>
    <w:p w:rsidR="000C68AE" w:rsidRDefault="000C68AE" w:rsidP="000C68AE">
      <w:pPr>
        <w:pStyle w:val="-"/>
        <w:ind w:firstLine="420"/>
      </w:pPr>
      <w:r>
        <w:rPr>
          <w:rFonts w:hint="eastAsia"/>
        </w:rPr>
        <w:t>(1)支付清算费用；</w:t>
      </w:r>
    </w:p>
    <w:p w:rsidR="000C68AE" w:rsidRDefault="000C68AE" w:rsidP="000C68AE">
      <w:pPr>
        <w:pStyle w:val="-"/>
        <w:ind w:firstLine="420"/>
      </w:pPr>
      <w:r>
        <w:rPr>
          <w:rFonts w:hint="eastAsia"/>
        </w:rPr>
        <w:t>(2)交纳所欠税款；</w:t>
      </w:r>
    </w:p>
    <w:p w:rsidR="000C68AE" w:rsidRDefault="000C68AE" w:rsidP="000C68AE">
      <w:pPr>
        <w:pStyle w:val="-"/>
        <w:ind w:firstLine="420"/>
      </w:pPr>
      <w:r>
        <w:rPr>
          <w:rFonts w:hint="eastAsia"/>
        </w:rPr>
        <w:t>(3)清偿基金债务；</w:t>
      </w:r>
    </w:p>
    <w:p w:rsidR="000C68AE" w:rsidRDefault="000C68AE" w:rsidP="000C68AE">
      <w:pPr>
        <w:pStyle w:val="-"/>
        <w:ind w:firstLine="420"/>
      </w:pPr>
      <w:r>
        <w:rPr>
          <w:rFonts w:hint="eastAsia"/>
        </w:rPr>
        <w:t>(4)按基金份额持有人持有的基金份额比例进行分配。</w:t>
      </w:r>
    </w:p>
    <w:p w:rsidR="000C68AE" w:rsidRDefault="000C68AE" w:rsidP="000C68AE">
      <w:pPr>
        <w:pStyle w:val="-"/>
        <w:ind w:firstLine="420"/>
      </w:pPr>
      <w:r>
        <w:rPr>
          <w:rFonts w:hint="eastAsia"/>
        </w:rPr>
        <w:t>基金财产未按前款(1)－(3)项规定清偿前，不分配给基金份额持有人。</w:t>
      </w:r>
    </w:p>
    <w:p w:rsidR="000C68AE" w:rsidRDefault="000C68AE" w:rsidP="000C68AE">
      <w:pPr>
        <w:pStyle w:val="-"/>
        <w:ind w:firstLine="420"/>
      </w:pPr>
      <w:r>
        <w:rPr>
          <w:rFonts w:hint="eastAsia"/>
        </w:rPr>
        <w:t>5.基金财产清算的公告</w:t>
      </w:r>
    </w:p>
    <w:p w:rsidR="000C68AE" w:rsidRDefault="000C68AE" w:rsidP="000C68AE">
      <w:pPr>
        <w:pStyle w:val="-"/>
        <w:ind w:firstLine="420"/>
      </w:pPr>
      <w:r>
        <w:rPr>
          <w:rFonts w:hint="eastAsia"/>
        </w:rPr>
        <w:t>基金财产清算公告于基金合同终止并报中国证监会备案后5个工作日内由基金财产清算组公告；清算过程中的有关重大事项须及时公告；基金财产清算结果经会计师事务所审计，律师事务所出具法律意见书后，由基金财产清算组报中国证监会备案并公告。</w:t>
      </w:r>
    </w:p>
    <w:p w:rsidR="000C68AE" w:rsidRDefault="000C68AE" w:rsidP="000C68AE">
      <w:pPr>
        <w:pStyle w:val="-"/>
        <w:ind w:firstLine="420"/>
      </w:pPr>
      <w:r>
        <w:rPr>
          <w:rFonts w:hint="eastAsia"/>
        </w:rPr>
        <w:t>6.基金财产清算账册及文件的保存</w:t>
      </w:r>
    </w:p>
    <w:p w:rsidR="000C68AE" w:rsidRDefault="000C68AE" w:rsidP="000C68AE">
      <w:pPr>
        <w:pStyle w:val="-"/>
        <w:ind w:firstLine="420"/>
      </w:pPr>
      <w:r>
        <w:rPr>
          <w:rFonts w:hint="eastAsia"/>
        </w:rPr>
        <w:t>基金财产清算账册及有关文件由基金托管人保存15年以上。</w:t>
      </w:r>
    </w:p>
    <w:p w:rsidR="000C68AE" w:rsidRDefault="000C68AE" w:rsidP="000C68AE">
      <w:pPr>
        <w:pStyle w:val="-"/>
        <w:ind w:firstLine="420"/>
      </w:pPr>
    </w:p>
    <w:p w:rsidR="000C68AE" w:rsidRDefault="000C68AE" w:rsidP="000C68AE">
      <w:pPr>
        <w:pStyle w:val="-"/>
        <w:ind w:firstLine="420"/>
      </w:pPr>
      <w:r>
        <w:rPr>
          <w:rFonts w:hint="eastAsia"/>
        </w:rPr>
        <w:t>八、争议解决方式</w:t>
      </w:r>
    </w:p>
    <w:p w:rsidR="000C68AE" w:rsidRDefault="000C68AE" w:rsidP="000C68AE">
      <w:pPr>
        <w:pStyle w:val="-"/>
        <w:ind w:firstLine="420"/>
      </w:pPr>
      <w:r>
        <w:rPr>
          <w:rFonts w:hint="eastAsia"/>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rsidR="000C68AE" w:rsidRDefault="000C68AE" w:rsidP="000C68AE">
      <w:pPr>
        <w:pStyle w:val="-"/>
        <w:ind w:firstLine="420"/>
      </w:pPr>
      <w:r>
        <w:rPr>
          <w:rFonts w:hint="eastAsia"/>
        </w:rPr>
        <w:t>争议处理期间，基金合同当事人应恪守各自的职责，继续忠实、勤勉、尽责地履行基金合同规定的义务，维护基金份额持有人的合法权益。</w:t>
      </w:r>
    </w:p>
    <w:p w:rsidR="000C68AE" w:rsidRDefault="000C68AE" w:rsidP="000C68AE">
      <w:pPr>
        <w:pStyle w:val="-"/>
        <w:ind w:firstLine="420"/>
      </w:pPr>
      <w:r>
        <w:rPr>
          <w:rFonts w:hint="eastAsia"/>
        </w:rPr>
        <w:t>本基金合同受中国法律管辖。</w:t>
      </w:r>
    </w:p>
    <w:p w:rsidR="000C68AE" w:rsidRDefault="000C68AE" w:rsidP="000C68AE">
      <w:pPr>
        <w:pStyle w:val="-"/>
        <w:ind w:firstLine="420"/>
      </w:pPr>
    </w:p>
    <w:p w:rsidR="000C68AE" w:rsidRDefault="000C68AE" w:rsidP="000C68AE">
      <w:pPr>
        <w:pStyle w:val="-"/>
        <w:ind w:firstLine="420"/>
      </w:pPr>
      <w:r>
        <w:rPr>
          <w:rFonts w:hint="eastAsia"/>
        </w:rPr>
        <w:lastRenderedPageBreak/>
        <w:t>九、基金合同存放地和投资者取得合同的方式</w:t>
      </w:r>
    </w:p>
    <w:p w:rsidR="000C68AE" w:rsidRDefault="000C68AE" w:rsidP="000C68AE">
      <w:pPr>
        <w:pStyle w:val="-"/>
        <w:ind w:firstLine="420"/>
      </w:pPr>
      <w:r>
        <w:rPr>
          <w:rFonts w:hint="eastAsia"/>
        </w:rPr>
        <w:t>本基金合同正本一式八份，除中国证监会和银行业监督管理机构各持两份外，基金管理人和基金托管人各持有两份。每份均具有同等的法律效力。</w:t>
      </w:r>
    </w:p>
    <w:p w:rsidR="000C68AE" w:rsidRDefault="000C68AE" w:rsidP="000C68AE">
      <w:pPr>
        <w:pStyle w:val="-"/>
        <w:ind w:firstLine="420"/>
      </w:pPr>
      <w:r>
        <w:rPr>
          <w:rFonts w:hint="eastAsia"/>
        </w:rPr>
        <w:t>本基金合同可印制成册，供投资人在基金管理人、基金托管人、代销机构的办公场所查阅，但其效力应以基金合同正本为准。</w:t>
      </w:r>
    </w:p>
    <w:p w:rsidR="000C68AE" w:rsidRDefault="000C68AE" w:rsidP="000C68AE">
      <w:pPr>
        <w:pStyle w:val="-1"/>
      </w:pPr>
      <w:r>
        <w:br w:type="page"/>
      </w:r>
      <w:bookmarkStart w:id="65" w:name="_Toc510532295"/>
      <w:r>
        <w:rPr>
          <w:rFonts w:hint="eastAsia"/>
        </w:rPr>
        <w:lastRenderedPageBreak/>
        <w:t>§</w:t>
      </w:r>
      <w:r>
        <w:t xml:space="preserve"> 21 基金托管协议的内容摘要</w:t>
      </w:r>
      <w:bookmarkEnd w:id="65"/>
    </w:p>
    <w:p w:rsidR="000C68AE" w:rsidRDefault="000C68AE" w:rsidP="000C68AE">
      <w:pPr>
        <w:pStyle w:val="-"/>
        <w:ind w:firstLine="420"/>
      </w:pPr>
      <w:r>
        <w:rPr>
          <w:rFonts w:hint="eastAsia"/>
        </w:rPr>
        <w:t>一、基金托管协议当事人</w:t>
      </w:r>
    </w:p>
    <w:p w:rsidR="000C68AE" w:rsidRDefault="000C68AE" w:rsidP="000C68AE">
      <w:pPr>
        <w:pStyle w:val="-"/>
        <w:ind w:firstLine="420"/>
      </w:pPr>
      <w:r>
        <w:rPr>
          <w:rFonts w:hint="eastAsia"/>
        </w:rPr>
        <w:t>（一）基金管理人</w:t>
      </w:r>
    </w:p>
    <w:p w:rsidR="000C68AE" w:rsidRDefault="000C68AE" w:rsidP="000C68AE">
      <w:pPr>
        <w:pStyle w:val="-"/>
        <w:ind w:firstLine="420"/>
      </w:pPr>
      <w:r>
        <w:rPr>
          <w:rFonts w:hint="eastAsia"/>
        </w:rPr>
        <w:t>名称：南方基金管理股份有限公司</w:t>
      </w:r>
    </w:p>
    <w:p w:rsidR="000C68AE" w:rsidRDefault="000C68AE" w:rsidP="000C68AE">
      <w:pPr>
        <w:pStyle w:val="-"/>
        <w:ind w:firstLine="420"/>
      </w:pPr>
      <w:r>
        <w:rPr>
          <w:rFonts w:hint="eastAsia"/>
        </w:rPr>
        <w:t>住所及办公地址：深圳市福田中心区福华一路六号免税商务大厦塔楼31、32、33层整层</w:t>
      </w:r>
    </w:p>
    <w:p w:rsidR="000C68AE" w:rsidRDefault="000C68AE" w:rsidP="000C68AE">
      <w:pPr>
        <w:pStyle w:val="-"/>
        <w:ind w:firstLine="420"/>
      </w:pPr>
      <w:r>
        <w:rPr>
          <w:rFonts w:hint="eastAsia"/>
        </w:rPr>
        <w:t>法定代表人：吴万善</w:t>
      </w:r>
    </w:p>
    <w:p w:rsidR="000C68AE" w:rsidRDefault="000C68AE" w:rsidP="000C68AE">
      <w:pPr>
        <w:pStyle w:val="-"/>
        <w:ind w:firstLine="420"/>
      </w:pPr>
      <w:r>
        <w:rPr>
          <w:rFonts w:hint="eastAsia"/>
        </w:rPr>
        <w:t>成立时间：1998年3月6日</w:t>
      </w:r>
    </w:p>
    <w:p w:rsidR="000C68AE" w:rsidRDefault="000C68AE" w:rsidP="000C68AE">
      <w:pPr>
        <w:pStyle w:val="-"/>
        <w:ind w:firstLine="420"/>
      </w:pPr>
      <w:r>
        <w:rPr>
          <w:rFonts w:hint="eastAsia"/>
        </w:rPr>
        <w:t>批准设立机关：中国证券监督管理委员会</w:t>
      </w:r>
    </w:p>
    <w:p w:rsidR="000C68AE" w:rsidRDefault="000C68AE" w:rsidP="000C68AE">
      <w:pPr>
        <w:pStyle w:val="-"/>
        <w:ind w:firstLine="420"/>
      </w:pPr>
      <w:r>
        <w:rPr>
          <w:rFonts w:hint="eastAsia"/>
        </w:rPr>
        <w:t>批准设立文号：证监基字[1998]4号</w:t>
      </w:r>
    </w:p>
    <w:p w:rsidR="000C68AE" w:rsidRDefault="000C68AE" w:rsidP="000C68AE">
      <w:pPr>
        <w:pStyle w:val="-"/>
        <w:ind w:firstLine="420"/>
      </w:pPr>
      <w:r>
        <w:rPr>
          <w:rFonts w:hint="eastAsia"/>
        </w:rPr>
        <w:t>组织形式：有限责任公司</w:t>
      </w:r>
    </w:p>
    <w:p w:rsidR="000C68AE" w:rsidRDefault="000C68AE" w:rsidP="000C68AE">
      <w:pPr>
        <w:pStyle w:val="-"/>
        <w:ind w:firstLine="420"/>
      </w:pPr>
      <w:r>
        <w:rPr>
          <w:rFonts w:hint="eastAsia"/>
        </w:rPr>
        <w:t>注册资本：人民币1.5亿元</w:t>
      </w:r>
    </w:p>
    <w:p w:rsidR="000C68AE" w:rsidRDefault="000C68AE" w:rsidP="000C68AE">
      <w:pPr>
        <w:pStyle w:val="-"/>
        <w:ind w:firstLine="420"/>
      </w:pPr>
      <w:r>
        <w:rPr>
          <w:rFonts w:hint="eastAsia"/>
        </w:rPr>
        <w:t>存续期间：持续经营</w:t>
      </w:r>
    </w:p>
    <w:p w:rsidR="000C68AE" w:rsidRDefault="000C68AE" w:rsidP="000C68AE">
      <w:pPr>
        <w:pStyle w:val="-"/>
        <w:ind w:firstLine="420"/>
      </w:pPr>
      <w:r>
        <w:rPr>
          <w:rFonts w:hint="eastAsia"/>
        </w:rPr>
        <w:t>（二）基金托管人</w:t>
      </w:r>
    </w:p>
    <w:p w:rsidR="000C68AE" w:rsidRDefault="000C68AE" w:rsidP="000C68AE">
      <w:pPr>
        <w:pStyle w:val="-"/>
        <w:ind w:firstLine="420"/>
      </w:pPr>
      <w:r>
        <w:rPr>
          <w:rFonts w:hint="eastAsia"/>
        </w:rPr>
        <w:t>名称：中国建设银行股份有限公司(简称：中国建设银行)</w:t>
      </w:r>
    </w:p>
    <w:p w:rsidR="000C68AE" w:rsidRDefault="000C68AE" w:rsidP="000C68AE">
      <w:pPr>
        <w:pStyle w:val="-"/>
        <w:ind w:firstLine="420"/>
      </w:pPr>
      <w:r>
        <w:rPr>
          <w:rFonts w:hint="eastAsia"/>
        </w:rPr>
        <w:t>住所：北京市西城区金融大街25号</w:t>
      </w:r>
    </w:p>
    <w:p w:rsidR="000C68AE" w:rsidRDefault="000C68AE" w:rsidP="000C68AE">
      <w:pPr>
        <w:pStyle w:val="-"/>
        <w:ind w:firstLine="420"/>
      </w:pPr>
      <w:r>
        <w:rPr>
          <w:rFonts w:hint="eastAsia"/>
        </w:rPr>
        <w:t>办公地址：北京市西城区闹市口大街1号院1号楼</w:t>
      </w:r>
    </w:p>
    <w:p w:rsidR="000C68AE" w:rsidRDefault="000C68AE" w:rsidP="000C68AE">
      <w:pPr>
        <w:pStyle w:val="-"/>
        <w:ind w:firstLine="420"/>
      </w:pPr>
      <w:r>
        <w:rPr>
          <w:rFonts w:hint="eastAsia"/>
        </w:rPr>
        <w:t>邮政编码：100033</w:t>
      </w:r>
    </w:p>
    <w:p w:rsidR="000C68AE" w:rsidRDefault="000C68AE" w:rsidP="000C68AE">
      <w:pPr>
        <w:pStyle w:val="-"/>
        <w:ind w:firstLine="420"/>
      </w:pPr>
      <w:r>
        <w:rPr>
          <w:rFonts w:hint="eastAsia"/>
        </w:rPr>
        <w:t>法定代表人：王洪章</w:t>
      </w:r>
    </w:p>
    <w:p w:rsidR="000C68AE" w:rsidRDefault="000C68AE" w:rsidP="000C68AE">
      <w:pPr>
        <w:pStyle w:val="-"/>
        <w:ind w:firstLine="420"/>
      </w:pPr>
      <w:r>
        <w:rPr>
          <w:rFonts w:hint="eastAsia"/>
        </w:rPr>
        <w:t>成立日期：2004年09月17日</w:t>
      </w:r>
    </w:p>
    <w:p w:rsidR="000C68AE" w:rsidRDefault="000C68AE" w:rsidP="000C68AE">
      <w:pPr>
        <w:pStyle w:val="-"/>
        <w:ind w:firstLine="420"/>
      </w:pPr>
      <w:r>
        <w:rPr>
          <w:rFonts w:hint="eastAsia"/>
        </w:rPr>
        <w:t>基金托管业务批准文号：中国证监会证监基字[1998]12号</w:t>
      </w:r>
    </w:p>
    <w:p w:rsidR="000C68AE" w:rsidRDefault="000C68AE" w:rsidP="000C68AE">
      <w:pPr>
        <w:pStyle w:val="-"/>
        <w:ind w:firstLine="420"/>
      </w:pPr>
      <w:r>
        <w:rPr>
          <w:rFonts w:hint="eastAsia"/>
        </w:rPr>
        <w:t>组织形式：股份有限公司</w:t>
      </w:r>
    </w:p>
    <w:p w:rsidR="000C68AE" w:rsidRDefault="000C68AE" w:rsidP="000C68AE">
      <w:pPr>
        <w:pStyle w:val="-"/>
        <w:ind w:firstLine="420"/>
      </w:pPr>
      <w:r>
        <w:rPr>
          <w:rFonts w:hint="eastAsia"/>
        </w:rPr>
        <w:t>注册资本：贰仟伍佰亿壹仟零玖拾柒万柒仟肆佰捌拾陆元整</w:t>
      </w:r>
    </w:p>
    <w:p w:rsidR="000C68AE" w:rsidRDefault="000C68AE" w:rsidP="000C68AE">
      <w:pPr>
        <w:pStyle w:val="-"/>
        <w:ind w:firstLine="420"/>
      </w:pPr>
      <w:r>
        <w:rPr>
          <w:rFonts w:hint="eastAsia"/>
        </w:rPr>
        <w:t>存续期间：持续经营</w:t>
      </w:r>
    </w:p>
    <w:p w:rsidR="000C68AE" w:rsidRDefault="000C68AE" w:rsidP="000C68AE">
      <w:pPr>
        <w:pStyle w:val="-"/>
        <w:ind w:firstLine="420"/>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0C68AE" w:rsidRDefault="000C68AE" w:rsidP="000C68AE">
      <w:pPr>
        <w:pStyle w:val="-"/>
        <w:ind w:firstLine="420"/>
      </w:pPr>
    </w:p>
    <w:p w:rsidR="000C68AE" w:rsidRDefault="000C68AE" w:rsidP="000C68AE">
      <w:pPr>
        <w:pStyle w:val="-"/>
        <w:ind w:firstLine="420"/>
      </w:pPr>
      <w:r>
        <w:rPr>
          <w:rFonts w:hint="eastAsia"/>
        </w:rPr>
        <w:t>二、基金托管人对基金管理人的业务监督和核查</w:t>
      </w:r>
    </w:p>
    <w:p w:rsidR="000C68AE" w:rsidRDefault="000C68AE" w:rsidP="000C68AE">
      <w:pPr>
        <w:pStyle w:val="-"/>
        <w:ind w:firstLine="420"/>
      </w:pPr>
      <w:r>
        <w:rPr>
          <w:rFonts w:hint="eastAsia"/>
        </w:rPr>
        <w:lastRenderedPageBreak/>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0C68AE" w:rsidRDefault="000C68AE" w:rsidP="000C68AE">
      <w:pPr>
        <w:pStyle w:val="-"/>
        <w:ind w:firstLine="420"/>
      </w:pPr>
      <w:r>
        <w:rPr>
          <w:rFonts w:hint="eastAsia"/>
        </w:rPr>
        <w:t>本基金主要投资于标的指数成份股、备选成份股。为更好地实现投资目标，本基金可少量投资于非成份股（包括中小板、创业板及其他经中国证监会核准上市的股票）、新股、债券、股指期货及中国证监会允许基金投资的其他金融工具。在建仓完成后，本基金投资于标的指数成份股、备选成份股的资产比例不低于基金资产净值的95%，权证、股指期货及其他金融工具的投资比例依照法律法规或监管机构的规定执行。</w:t>
      </w:r>
    </w:p>
    <w:p w:rsidR="000C68AE" w:rsidRDefault="000C68AE" w:rsidP="000C68AE">
      <w:pPr>
        <w:pStyle w:val="-"/>
        <w:ind w:firstLine="420"/>
      </w:pPr>
      <w:r>
        <w:rPr>
          <w:rFonts w:hint="eastAsia"/>
        </w:rPr>
        <w:t>本基金还可以投资于中国证监会允许基金投资的其他金融工具。如法律法规或监管机构以后允许基金投资的其他品种，基金管理人在履行适当程序后，可以将其纳入投资范围。</w:t>
      </w:r>
    </w:p>
    <w:p w:rsidR="000C68AE" w:rsidRDefault="000C68AE" w:rsidP="000C68AE">
      <w:pPr>
        <w:pStyle w:val="-"/>
        <w:ind w:firstLine="420"/>
      </w:pPr>
      <w:r>
        <w:rPr>
          <w:rFonts w:hint="eastAsia"/>
        </w:rPr>
        <w:t>（二）基金托管人根据有关法律法规的规定及基金合同的约定，对基金投资、融资比例进行监督。基金托管人按下述比例和调整期限进行监督：</w:t>
      </w:r>
    </w:p>
    <w:p w:rsidR="000C68AE" w:rsidRDefault="000C68AE" w:rsidP="000C68AE">
      <w:pPr>
        <w:pStyle w:val="-"/>
        <w:ind w:firstLine="420"/>
      </w:pPr>
      <w:r>
        <w:rPr>
          <w:rFonts w:hint="eastAsia"/>
        </w:rPr>
        <w:t>(1)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每个交易日日终在扣除股指期货合约需缴纳的交易保证金后，应当保持不低于交易保证金一倍的现金；本基金所持有的股票市值和买入、卖出股指期货合约价值合计（轧差计算）不得超过基金资产净值的100％；</w:t>
      </w:r>
    </w:p>
    <w:p w:rsidR="000C68AE" w:rsidRDefault="000C68AE" w:rsidP="000C68AE">
      <w:pPr>
        <w:pStyle w:val="-"/>
        <w:ind w:firstLine="420"/>
      </w:pPr>
      <w:r>
        <w:rPr>
          <w:rFonts w:hint="eastAsia"/>
        </w:rPr>
        <w:t>(2)本基金持有的全部权证，其市值不得超过基金资产净值的3％；</w:t>
      </w:r>
    </w:p>
    <w:p w:rsidR="000C68AE" w:rsidRDefault="000C68AE" w:rsidP="000C68AE">
      <w:pPr>
        <w:pStyle w:val="-"/>
        <w:ind w:firstLine="420"/>
      </w:pPr>
      <w:r>
        <w:rPr>
          <w:rFonts w:hint="eastAsia"/>
        </w:rPr>
        <w:t>(3) 本基金持有的所有流通受限证券，其公允价值不得超过本基金资产净值的10%；本基金持有的同一流通受限证券，其公允价值不得超过本基金资产净值的5%，经基金管理人和托管人协商，并履行相关程序后，可对以上比例进行调整。</w:t>
      </w:r>
    </w:p>
    <w:p w:rsidR="000C68AE" w:rsidRDefault="000C68AE" w:rsidP="000C68AE">
      <w:pPr>
        <w:pStyle w:val="-"/>
        <w:ind w:firstLine="420"/>
      </w:pPr>
      <w:r>
        <w:rPr>
          <w:rFonts w:hint="eastAsia"/>
        </w:rPr>
        <w:t>(4)本基金进入全国银行间同业市场进行债券回购的资金余额不得超过基金资产净值的40％；</w:t>
      </w:r>
    </w:p>
    <w:p w:rsidR="000C68AE" w:rsidRDefault="000C68AE" w:rsidP="000C68AE">
      <w:pPr>
        <w:pStyle w:val="-"/>
        <w:ind w:firstLine="420"/>
      </w:pPr>
      <w:r>
        <w:rPr>
          <w:rFonts w:hint="eastAsia"/>
        </w:rPr>
        <w:t>(5)基金财产参与股票发行申购，本基金所申报的金额不超过本基金的总资产，本基金所申报的股票数量不超过拟发行股票公司本次发行股票的总量；</w:t>
      </w:r>
    </w:p>
    <w:p w:rsidR="000C68AE" w:rsidRDefault="000C68AE" w:rsidP="000C68AE">
      <w:pPr>
        <w:pStyle w:val="-"/>
        <w:ind w:firstLine="420"/>
      </w:pPr>
      <w:r>
        <w:rPr>
          <w:rFonts w:hint="eastAsia"/>
        </w:rPr>
        <w:t>(6)本基金在任何交易日买入权证的总金额，不得超过上一交易日基金资产净值的0.5％；</w:t>
      </w:r>
    </w:p>
    <w:p w:rsidR="000C68AE" w:rsidRDefault="000C68AE" w:rsidP="000C68AE">
      <w:pPr>
        <w:pStyle w:val="-"/>
        <w:ind w:firstLine="420"/>
      </w:pPr>
      <w:r>
        <w:rPr>
          <w:rFonts w:hint="eastAsia"/>
        </w:rPr>
        <w:lastRenderedPageBreak/>
        <w:t>如果法律法规对上述投资组合比例限制进行变更的，以变更后的规定为准。法律法规或监管部门取消上述限制，如适用于本基金，则本基金投资不再受相关限制。</w:t>
      </w:r>
    </w:p>
    <w:p w:rsidR="000C68AE" w:rsidRDefault="000C68AE" w:rsidP="000C68AE">
      <w:pPr>
        <w:pStyle w:val="-"/>
        <w:ind w:firstLine="420"/>
      </w:pPr>
      <w:r>
        <w:rPr>
          <w:rFonts w:hint="eastAsia"/>
        </w:rPr>
        <w:t>因证券市场波动、上市公司合并、基金规模变动、股权分置改革中支付对价等基金管理人之外的因素致使基金投资比例不符合上述规定投资比例的，基金管理人应当在10个交易日内进行调整。</w:t>
      </w:r>
    </w:p>
    <w:p w:rsidR="000C68AE" w:rsidRDefault="000C68AE" w:rsidP="000C68AE">
      <w:pPr>
        <w:pStyle w:val="-"/>
        <w:ind w:firstLine="420"/>
      </w:pPr>
      <w:r>
        <w:rPr>
          <w:rFonts w:hint="eastAsia"/>
        </w:rPr>
        <w:t>（三）基金托管人根据有关法律法规的规定及基金合同的约定，对本托管协议第十五条第九款基金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rsidR="000C68AE" w:rsidRDefault="000C68AE" w:rsidP="000C68AE">
      <w:pPr>
        <w:pStyle w:val="-"/>
        <w:ind w:firstLine="420"/>
      </w:pPr>
      <w:r>
        <w:rPr>
          <w:rFonts w:hint="eastAsia"/>
        </w:rPr>
        <w:t>若基金托管人发现基金管理人与关联交易名单中列示的关联方进行法律法规禁止基金从事的关联交易时，基金托管人应及时提醒基金管理人采取必要措施阻止该关联交易的发生，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w:t>
      </w:r>
    </w:p>
    <w:p w:rsidR="000C68AE" w:rsidRDefault="000C68AE" w:rsidP="000C68AE">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0C68AE" w:rsidRDefault="000C68AE" w:rsidP="000C68AE">
      <w:pPr>
        <w:pStyle w:val="-"/>
        <w:ind w:firstLine="420"/>
      </w:pPr>
      <w:r>
        <w:rPr>
          <w:rFonts w:hint="eastAsia"/>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0C68AE" w:rsidRDefault="000C68AE" w:rsidP="000C68AE">
      <w:pPr>
        <w:pStyle w:val="-"/>
        <w:ind w:firstLine="420"/>
      </w:pPr>
      <w:r>
        <w:rPr>
          <w:rFonts w:hint="eastAsia"/>
        </w:rPr>
        <w:lastRenderedPageBreak/>
        <w:t>（五）基金托管人根据有关法律法规的规定及基金合同的约定，对基金管理人投资流通受限证券进行监督。</w:t>
      </w:r>
    </w:p>
    <w:p w:rsidR="000C68AE" w:rsidRDefault="000C68AE" w:rsidP="000C68AE">
      <w:pPr>
        <w:pStyle w:val="-"/>
        <w:ind w:firstLine="420"/>
      </w:pPr>
      <w:r>
        <w:rPr>
          <w:rFonts w:hint="eastAsia"/>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0C68AE" w:rsidRDefault="000C68AE" w:rsidP="000C68AE">
      <w:pPr>
        <w:pStyle w:val="-"/>
        <w:ind w:firstLine="420"/>
      </w:pPr>
      <w:r>
        <w:rPr>
          <w:rFonts w:hint="eastAsia"/>
        </w:rPr>
        <w:t>1.本基金投资的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0C68AE" w:rsidRDefault="000C68AE" w:rsidP="000C68AE">
      <w:pPr>
        <w:pStyle w:val="-"/>
        <w:ind w:firstLine="420"/>
      </w:pPr>
      <w:r>
        <w:rPr>
          <w:rFonts w:hint="eastAsia"/>
        </w:rPr>
        <w:t>本基金投资的受限证券限于可由中国证券登记结算有限责任公司或中央国债登记结算有限责任公司负责登记和存管，并可在证券交易所或全国银行间债券市场交易的证券。</w:t>
      </w:r>
    </w:p>
    <w:p w:rsidR="000C68AE" w:rsidRDefault="000C68AE" w:rsidP="000C68AE">
      <w:pPr>
        <w:pStyle w:val="-"/>
        <w:ind w:firstLine="420"/>
      </w:pPr>
      <w:r>
        <w:rPr>
          <w:rFonts w:hint="eastAsia"/>
        </w:rPr>
        <w:t>本基金投资的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受限证券存管直接影响本基金安全的责任及损失，由基金管理人承担。</w:t>
      </w:r>
    </w:p>
    <w:p w:rsidR="000C68AE" w:rsidRDefault="000C68AE" w:rsidP="000C68AE">
      <w:pPr>
        <w:pStyle w:val="-"/>
        <w:ind w:firstLine="420"/>
      </w:pPr>
      <w:r>
        <w:rPr>
          <w:rFonts w:hint="eastAsia"/>
        </w:rPr>
        <w:t>本基金投资受限证券，不得预付任何形式的保证金。</w:t>
      </w:r>
    </w:p>
    <w:p w:rsidR="000C68AE" w:rsidRDefault="000C68AE" w:rsidP="000C68AE">
      <w:pPr>
        <w:pStyle w:val="-"/>
        <w:ind w:firstLine="420"/>
      </w:pPr>
      <w:r>
        <w:rPr>
          <w:rFonts w:hint="eastAsia"/>
        </w:rPr>
        <w:t>2. 基金管理人投资非公开发行股票，应制订流动性风险处置预案并经其董事会批准。风险处置预案应包括但不限于因投资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rsidR="000C68AE" w:rsidRDefault="000C68AE" w:rsidP="000C68AE">
      <w:pPr>
        <w:pStyle w:val="-"/>
        <w:ind w:firstLine="420"/>
      </w:pPr>
      <w:r>
        <w:rPr>
          <w:rFonts w:hint="eastAsia"/>
        </w:rPr>
        <w:t>基金管理人对本基金投资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受限证券导致的流动性风险，基金托管人不承担任何责任。如因基金管理人原因导致本基金出现损失致使基金托管人承担连带赔偿责任的，基金管理人应赔偿基金托管人由此遭受的损失。</w:t>
      </w:r>
    </w:p>
    <w:p w:rsidR="000C68AE" w:rsidRDefault="000C68AE" w:rsidP="000C68AE">
      <w:pPr>
        <w:pStyle w:val="-"/>
        <w:ind w:firstLine="420"/>
      </w:pPr>
      <w:r>
        <w:rPr>
          <w:rFonts w:hint="eastAsia"/>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0C68AE" w:rsidRDefault="000C68AE" w:rsidP="000C68AE">
      <w:pPr>
        <w:pStyle w:val="-"/>
        <w:ind w:firstLine="420"/>
      </w:pPr>
      <w:r>
        <w:rPr>
          <w:rFonts w:hint="eastAsia"/>
        </w:rPr>
        <w:t>（1）中国证监会批准发行非公开发行股票的批准文件。</w:t>
      </w:r>
    </w:p>
    <w:p w:rsidR="000C68AE" w:rsidRDefault="000C68AE" w:rsidP="000C68AE">
      <w:pPr>
        <w:pStyle w:val="-"/>
        <w:ind w:firstLine="420"/>
      </w:pPr>
      <w:r>
        <w:rPr>
          <w:rFonts w:hint="eastAsia"/>
        </w:rPr>
        <w:t>（2）非公开发行股票有关发行数量、发行价格、锁定期等发行资料。</w:t>
      </w:r>
    </w:p>
    <w:p w:rsidR="000C68AE" w:rsidRDefault="000C68AE" w:rsidP="000C68AE">
      <w:pPr>
        <w:pStyle w:val="-"/>
        <w:ind w:firstLine="420"/>
      </w:pPr>
      <w:r>
        <w:rPr>
          <w:rFonts w:hint="eastAsia"/>
        </w:rPr>
        <w:lastRenderedPageBreak/>
        <w:t>（3）非公开发行股票发行人与中国证券登记结算有限责任公司或中央国债登记结算有限责任公司签订的证券登记及服务协议。</w:t>
      </w:r>
    </w:p>
    <w:p w:rsidR="000C68AE" w:rsidRDefault="000C68AE" w:rsidP="000C68AE">
      <w:pPr>
        <w:pStyle w:val="-"/>
        <w:ind w:firstLine="420"/>
      </w:pPr>
      <w:r>
        <w:rPr>
          <w:rFonts w:hint="eastAsia"/>
        </w:rPr>
        <w:t>（4）基金拟认购的数量、价格、总成本、账面价值。</w:t>
      </w:r>
    </w:p>
    <w:p w:rsidR="000C68AE" w:rsidRDefault="000C68AE" w:rsidP="000C68AE">
      <w:pPr>
        <w:pStyle w:val="-"/>
        <w:ind w:firstLine="420"/>
      </w:pPr>
      <w:r>
        <w:rPr>
          <w:rFonts w:hint="eastAsia"/>
        </w:rPr>
        <w:t>4. 基金管理人应在本基金投资非公开发行股票后两个交易日内，在中国证监会指定媒体披露所投资非公开发行股票的名称、数量、总成本、账面价值，以及总成本和账面价值占基金资产净值的比例、锁定期等信息。</w:t>
      </w:r>
    </w:p>
    <w:p w:rsidR="000C68AE" w:rsidRDefault="000C68AE" w:rsidP="000C68AE">
      <w:pPr>
        <w:pStyle w:val="-"/>
        <w:ind w:firstLine="420"/>
      </w:pPr>
      <w:r>
        <w:rPr>
          <w:rFonts w:hint="eastAsia"/>
        </w:rPr>
        <w:t>本基金有关投资受限证券比例如违反有关限制规定，在合理期限内未能进行及时调整，基金管理人应在两个工作日内编制临时报告书，予以公告。</w:t>
      </w:r>
    </w:p>
    <w:p w:rsidR="000C68AE" w:rsidRDefault="000C68AE" w:rsidP="000C68AE">
      <w:pPr>
        <w:pStyle w:val="-"/>
        <w:ind w:firstLine="420"/>
      </w:pPr>
      <w:r>
        <w:rPr>
          <w:rFonts w:hint="eastAsia"/>
        </w:rPr>
        <w:t>5. 基金托管人根据有关规定有权对基金管理人进行以下事项监督：</w:t>
      </w:r>
    </w:p>
    <w:p w:rsidR="000C68AE" w:rsidRDefault="000C68AE" w:rsidP="000C68AE">
      <w:pPr>
        <w:pStyle w:val="-"/>
        <w:ind w:firstLine="420"/>
      </w:pPr>
      <w:r>
        <w:rPr>
          <w:rFonts w:hint="eastAsia"/>
        </w:rPr>
        <w:t>（1）本基金投资受限证券时的法律法规遵守情况。</w:t>
      </w:r>
    </w:p>
    <w:p w:rsidR="000C68AE" w:rsidRDefault="000C68AE" w:rsidP="000C68AE">
      <w:pPr>
        <w:pStyle w:val="-"/>
        <w:ind w:firstLine="420"/>
      </w:pPr>
      <w:r>
        <w:rPr>
          <w:rFonts w:hint="eastAsia"/>
        </w:rPr>
        <w:t>（2）在基金投资受限证券管理工作方面有关制度、流动性风险处置预案的建立与完善情况。</w:t>
      </w:r>
    </w:p>
    <w:p w:rsidR="000C68AE" w:rsidRDefault="000C68AE" w:rsidP="000C68AE">
      <w:pPr>
        <w:pStyle w:val="-"/>
        <w:ind w:firstLine="420"/>
      </w:pPr>
      <w:r>
        <w:rPr>
          <w:rFonts w:hint="eastAsia"/>
        </w:rPr>
        <w:t>（3）有关比例限制的执行情况。</w:t>
      </w:r>
    </w:p>
    <w:p w:rsidR="000C68AE" w:rsidRDefault="000C68AE" w:rsidP="000C68AE">
      <w:pPr>
        <w:pStyle w:val="-"/>
        <w:ind w:firstLine="420"/>
      </w:pPr>
      <w:r>
        <w:rPr>
          <w:rFonts w:hint="eastAsia"/>
        </w:rPr>
        <w:t>（4）信息披露情况。</w:t>
      </w:r>
    </w:p>
    <w:p w:rsidR="000C68AE" w:rsidRDefault="000C68AE" w:rsidP="000C68AE">
      <w:pPr>
        <w:pStyle w:val="-"/>
        <w:ind w:firstLine="420"/>
      </w:pPr>
      <w:r>
        <w:rPr>
          <w:rFonts w:hint="eastAsia"/>
        </w:rPr>
        <w:t>6.相关法律法规对基金投资受限证券有新规定的，从其规定。</w:t>
      </w:r>
    </w:p>
    <w:p w:rsidR="000C68AE" w:rsidRDefault="000C68AE" w:rsidP="000C68AE">
      <w:pPr>
        <w:pStyle w:val="-"/>
        <w:ind w:firstLine="420"/>
      </w:pPr>
      <w:r>
        <w:rPr>
          <w:rFonts w:hint="eastAsia"/>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0C68AE" w:rsidRDefault="000C68AE" w:rsidP="000C68AE">
      <w:pPr>
        <w:pStyle w:val="-"/>
        <w:ind w:firstLine="420"/>
      </w:pPr>
      <w:r>
        <w:rPr>
          <w:rFonts w:hint="eastAsia"/>
        </w:rPr>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0C68AE" w:rsidRDefault="000C68AE" w:rsidP="000C68AE">
      <w:pPr>
        <w:pStyle w:val="-"/>
        <w:ind w:firstLine="420"/>
      </w:pPr>
      <w:r>
        <w:rPr>
          <w:rFonts w:hint="eastAsia"/>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0C68AE" w:rsidRDefault="000C68AE" w:rsidP="000C68AE">
      <w:pPr>
        <w:pStyle w:val="-"/>
        <w:ind w:firstLine="420"/>
      </w:pPr>
      <w:r>
        <w:rPr>
          <w:rFonts w:hint="eastAsia"/>
        </w:rPr>
        <w:t>（九）若基金托管人发现基金管理人依据交易程序已经生效的指令违反法律、行政法规和其他有关规定，或者违反基金合同约定的，应当立即通知基金管理人，由此造成的损失由基金管理人承担。</w:t>
      </w:r>
    </w:p>
    <w:p w:rsidR="000C68AE" w:rsidRDefault="000C68AE" w:rsidP="000C68AE">
      <w:pPr>
        <w:pStyle w:val="-"/>
        <w:ind w:firstLine="420"/>
      </w:pPr>
      <w:r>
        <w:rPr>
          <w:rFonts w:hint="eastAsia"/>
        </w:rPr>
        <w:lastRenderedPageBreak/>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0C68AE" w:rsidRDefault="000C68AE" w:rsidP="000C68AE">
      <w:pPr>
        <w:pStyle w:val="-"/>
        <w:ind w:firstLine="420"/>
      </w:pPr>
    </w:p>
    <w:p w:rsidR="000C68AE" w:rsidRDefault="000C68AE" w:rsidP="000C68AE">
      <w:pPr>
        <w:pStyle w:val="-"/>
        <w:ind w:firstLine="420"/>
      </w:pPr>
      <w:r>
        <w:rPr>
          <w:rFonts w:hint="eastAsia"/>
        </w:rPr>
        <w:t>三、基金管理人对基金托管人的业务核查</w:t>
      </w:r>
    </w:p>
    <w:p w:rsidR="000C68AE" w:rsidRDefault="000C68AE" w:rsidP="000C68AE">
      <w:pPr>
        <w:pStyle w:val="-"/>
        <w:ind w:firstLine="420"/>
      </w:pPr>
      <w:r>
        <w:rPr>
          <w:rFonts w:hint="eastAsia"/>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0C68AE" w:rsidRDefault="000C68AE" w:rsidP="000C68AE">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0C68AE" w:rsidRDefault="000C68AE" w:rsidP="000C68AE">
      <w:pPr>
        <w:pStyle w:val="-"/>
        <w:ind w:firstLine="420"/>
      </w:pPr>
      <w:r>
        <w:rPr>
          <w:rFonts w:hint="eastAsia"/>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0C68AE" w:rsidRDefault="000C68AE" w:rsidP="000C68AE">
      <w:pPr>
        <w:pStyle w:val="-"/>
        <w:ind w:firstLine="420"/>
      </w:pPr>
    </w:p>
    <w:p w:rsidR="000C68AE" w:rsidRDefault="000C68AE" w:rsidP="000C68AE">
      <w:pPr>
        <w:pStyle w:val="-"/>
        <w:ind w:firstLine="420"/>
      </w:pPr>
      <w:r>
        <w:rPr>
          <w:rFonts w:hint="eastAsia"/>
        </w:rPr>
        <w:t>四、基金财产保管</w:t>
      </w:r>
    </w:p>
    <w:p w:rsidR="000C68AE" w:rsidRDefault="000C68AE" w:rsidP="000C68AE">
      <w:pPr>
        <w:pStyle w:val="-"/>
        <w:ind w:firstLine="420"/>
      </w:pPr>
      <w:r>
        <w:rPr>
          <w:rFonts w:hint="eastAsia"/>
        </w:rPr>
        <w:t>（一）基金财产保管的原则</w:t>
      </w:r>
    </w:p>
    <w:p w:rsidR="000C68AE" w:rsidRDefault="000C68AE" w:rsidP="000C68AE">
      <w:pPr>
        <w:pStyle w:val="-"/>
        <w:ind w:firstLine="420"/>
      </w:pPr>
      <w:r>
        <w:rPr>
          <w:rFonts w:hint="eastAsia"/>
        </w:rPr>
        <w:t>1.基金财产应独立于基金管理人、基金托管人的固有财产。</w:t>
      </w:r>
    </w:p>
    <w:p w:rsidR="000C68AE" w:rsidRDefault="000C68AE" w:rsidP="000C68AE">
      <w:pPr>
        <w:pStyle w:val="-"/>
        <w:ind w:firstLine="420"/>
      </w:pPr>
      <w:r>
        <w:rPr>
          <w:rFonts w:hint="eastAsia"/>
        </w:rPr>
        <w:t>2.基金托管人应安全保管基金财产。</w:t>
      </w:r>
    </w:p>
    <w:p w:rsidR="000C68AE" w:rsidRDefault="000C68AE" w:rsidP="000C68AE">
      <w:pPr>
        <w:pStyle w:val="-"/>
        <w:ind w:firstLine="420"/>
      </w:pPr>
      <w:r>
        <w:rPr>
          <w:rFonts w:hint="eastAsia"/>
        </w:rPr>
        <w:t>3.基金托管人按照规定开设基金财产的资金账户和证券账户。</w:t>
      </w:r>
    </w:p>
    <w:p w:rsidR="000C68AE" w:rsidRDefault="000C68AE" w:rsidP="000C68AE">
      <w:pPr>
        <w:pStyle w:val="-"/>
        <w:ind w:firstLine="420"/>
      </w:pPr>
      <w:r>
        <w:rPr>
          <w:rFonts w:hint="eastAsia"/>
        </w:rPr>
        <w:t>4.基金托管人对所托管的不同基金财产分别设置账户，确保基金财产的完整与独立。</w:t>
      </w:r>
    </w:p>
    <w:p w:rsidR="000C68AE" w:rsidRDefault="000C68AE" w:rsidP="000C68AE">
      <w:pPr>
        <w:pStyle w:val="-"/>
        <w:ind w:firstLine="420"/>
      </w:pPr>
      <w:r>
        <w:rPr>
          <w:rFonts w:hint="eastAsia"/>
        </w:rPr>
        <w:t>5.基金托管人根据基金管理人的指令，按照基金合同和本协议的约定保管基金财产，如有特殊情况双方可另行协商解决。</w:t>
      </w:r>
    </w:p>
    <w:p w:rsidR="000C68AE" w:rsidRDefault="000C68AE" w:rsidP="000C68AE">
      <w:pPr>
        <w:pStyle w:val="-"/>
        <w:ind w:firstLine="420"/>
      </w:pPr>
      <w:r>
        <w:rPr>
          <w:rFonts w:hint="eastAsia"/>
        </w:rPr>
        <w:t>6.对于因为基金投资、认购和申购赎回过程中产生的应收资产，应由基金管理人负责与有关当事人确定到账日期并通知基金托管人，到账日基金财产没有到达基金账户的，基</w:t>
      </w:r>
      <w:r>
        <w:rPr>
          <w:rFonts w:hint="eastAsia"/>
        </w:rPr>
        <w:lastRenderedPageBreak/>
        <w:t>金托管人应及时通知基金管理人采取措施进行催收。由此给基金财产造成损失的，基金管理人应负责向有关当事人追偿基金财产的损失，基金托管人对此不承担任何责任。</w:t>
      </w:r>
    </w:p>
    <w:p w:rsidR="000C68AE" w:rsidRDefault="000C68AE" w:rsidP="000C68AE">
      <w:pPr>
        <w:pStyle w:val="-"/>
        <w:ind w:firstLine="420"/>
      </w:pPr>
      <w:r>
        <w:rPr>
          <w:rFonts w:hint="eastAsia"/>
        </w:rPr>
        <w:t>7.除依据法律法规和基金合同的规定外，基金托管人不得委托第三人托管基金财产。</w:t>
      </w:r>
    </w:p>
    <w:p w:rsidR="000C68AE" w:rsidRDefault="000C68AE" w:rsidP="000C68AE">
      <w:pPr>
        <w:pStyle w:val="-"/>
        <w:ind w:firstLine="420"/>
      </w:pPr>
      <w:r>
        <w:rPr>
          <w:rFonts w:hint="eastAsia"/>
        </w:rPr>
        <w:t>（二）基金募集期间及募集资金的验资</w:t>
      </w:r>
    </w:p>
    <w:p w:rsidR="000C68AE" w:rsidRDefault="000C68AE" w:rsidP="000C68AE">
      <w:pPr>
        <w:pStyle w:val="-"/>
        <w:ind w:firstLine="420"/>
      </w:pPr>
      <w:r>
        <w:rPr>
          <w:rFonts w:hint="eastAsia"/>
        </w:rPr>
        <w:t>1.基金募集期间募集的资金应存于基金管理人在基金托管人的营业机构开立的“基金募集专户”。该账户由基金管理人开立并管理。通过基金管理人提交的网下现金认购申请，由基金管理人将认购款项划往基金认购专户；通过发售代理机构提交的网上、网下现金认购申请，于认购结束后由发售协调人将实际到位的认购资金划往基金募集专户；募集的股票由登记结算机构予以冻结。</w:t>
      </w:r>
    </w:p>
    <w:p w:rsidR="000C68AE" w:rsidRDefault="000C68AE" w:rsidP="000C68AE">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验资报告需对基金的募集资金和股数进行确认。出具的验资报告由参加验资的2名或2名以上中国注册会计师签字方为有效。验资完成，基金管理人应将募集的属于本基金财产的全部资金划入基金托管人为基金开立的资产托管专户中，基金募集的股票存放在以基金托管人和本基金联名方式开立的证券账户下。</w:t>
      </w:r>
    </w:p>
    <w:p w:rsidR="000C68AE" w:rsidRDefault="000C68AE" w:rsidP="000C68AE">
      <w:pPr>
        <w:pStyle w:val="-"/>
        <w:ind w:firstLine="420"/>
      </w:pPr>
      <w:r>
        <w:rPr>
          <w:rFonts w:hint="eastAsia"/>
        </w:rPr>
        <w:t>3.若基金募集期限届满，未能达到基金合同生效的条件，由基金管理人按规定办理退款、股票解冻等事宜。</w:t>
      </w:r>
    </w:p>
    <w:p w:rsidR="000C68AE" w:rsidRDefault="000C68AE" w:rsidP="000C68AE">
      <w:pPr>
        <w:pStyle w:val="-"/>
        <w:ind w:firstLine="420"/>
      </w:pPr>
      <w:r>
        <w:rPr>
          <w:rFonts w:hint="eastAsia"/>
        </w:rPr>
        <w:t>（三）基金银行账户的开立和管理</w:t>
      </w:r>
    </w:p>
    <w:p w:rsidR="000C68AE" w:rsidRDefault="000C68AE" w:rsidP="000C68AE">
      <w:pPr>
        <w:pStyle w:val="-"/>
        <w:ind w:firstLine="420"/>
      </w:pPr>
      <w:r>
        <w:rPr>
          <w:rFonts w:hint="eastAsia"/>
        </w:rPr>
        <w:t>1.基金托管人可以基金的名义在其营业机构开立基金的银行账户，并根据基金管理人合法合规的指令办理资金收付。本基金的银行预留印鉴由基金托管人保管和使用。</w:t>
      </w:r>
    </w:p>
    <w:p w:rsidR="000C68AE" w:rsidRDefault="000C68AE" w:rsidP="000C68AE">
      <w:pPr>
        <w:pStyle w:val="-"/>
        <w:ind w:firstLine="420"/>
      </w:pPr>
      <w:r>
        <w:rPr>
          <w:rFonts w:hint="eastAsia"/>
        </w:rPr>
        <w:t>2.基金银行账户的开立和使用，限于满足开展本基金业务的需要。基金托管人和基金管理人不得假借本基金的名义开立任何其他银行账户；亦不得使用基金的任何账户进行本基金业务以外的活动。</w:t>
      </w:r>
    </w:p>
    <w:p w:rsidR="000C68AE" w:rsidRDefault="000C68AE" w:rsidP="000C68AE">
      <w:pPr>
        <w:pStyle w:val="-"/>
        <w:ind w:firstLine="420"/>
      </w:pPr>
      <w:r>
        <w:rPr>
          <w:rFonts w:hint="eastAsia"/>
        </w:rPr>
        <w:t>3.基金银行账户的开立和管理应符合银行业监督管理机构的有关规定。</w:t>
      </w:r>
    </w:p>
    <w:p w:rsidR="000C68AE" w:rsidRDefault="000C68AE" w:rsidP="000C68AE">
      <w:pPr>
        <w:pStyle w:val="-"/>
        <w:ind w:firstLine="420"/>
      </w:pPr>
      <w:r>
        <w:rPr>
          <w:rFonts w:hint="eastAsia"/>
        </w:rPr>
        <w:t>4.在符合法律法规规定的条件下，基金托管人可以通过基金托管人专用账户办理基金资产的支付。</w:t>
      </w:r>
    </w:p>
    <w:p w:rsidR="000C68AE" w:rsidRDefault="000C68AE" w:rsidP="000C68AE">
      <w:pPr>
        <w:pStyle w:val="-"/>
        <w:ind w:firstLine="420"/>
      </w:pPr>
      <w:r>
        <w:rPr>
          <w:rFonts w:hint="eastAsia"/>
        </w:rPr>
        <w:t>（四）基金证券账户和结算备付金账户的开立和管理</w:t>
      </w:r>
    </w:p>
    <w:p w:rsidR="000C68AE" w:rsidRDefault="000C68AE" w:rsidP="000C68AE">
      <w:pPr>
        <w:pStyle w:val="-"/>
        <w:ind w:firstLine="420"/>
      </w:pPr>
      <w:r>
        <w:rPr>
          <w:rFonts w:hint="eastAsia"/>
        </w:rPr>
        <w:t>1.基金托管人在中国证券登记结算有限责任公司上海分公司、深圳分公司为基金开立基金托管人与基金联名的证券账户。</w:t>
      </w:r>
    </w:p>
    <w:p w:rsidR="000C68AE" w:rsidRDefault="000C68AE" w:rsidP="000C68AE">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0C68AE" w:rsidRDefault="000C68AE" w:rsidP="000C68AE">
      <w:pPr>
        <w:pStyle w:val="-"/>
        <w:ind w:firstLine="420"/>
      </w:pPr>
      <w:r>
        <w:rPr>
          <w:rFonts w:hint="eastAsia"/>
        </w:rPr>
        <w:lastRenderedPageBreak/>
        <w:t>3.基金证券账户的开立和证券账户卡的保管由基金托管人负责，账户资产的管理和运用由基金管理人负责。</w:t>
      </w:r>
    </w:p>
    <w:p w:rsidR="000C68AE" w:rsidRDefault="000C68AE" w:rsidP="000C68AE">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0C68AE" w:rsidRDefault="000C68AE" w:rsidP="000C68AE">
      <w:pPr>
        <w:pStyle w:val="-"/>
        <w:ind w:firstLine="420"/>
      </w:pPr>
      <w:r>
        <w:rPr>
          <w:rFonts w:hint="eastAsia"/>
        </w:rPr>
        <w:t>5.若中国证监会或其他监管机构在本托管协议订立日之后允许基金从事其他投资品种的投资业务，涉及相关账户的开立、使用的，若无相关规定，则基金托管人比照上述关于账户开立、使用的规定执行。</w:t>
      </w:r>
    </w:p>
    <w:p w:rsidR="000C68AE" w:rsidRDefault="000C68AE" w:rsidP="000C68AE">
      <w:pPr>
        <w:pStyle w:val="-"/>
        <w:ind w:firstLine="420"/>
      </w:pPr>
      <w:r>
        <w:rPr>
          <w:rFonts w:hint="eastAsia"/>
        </w:rPr>
        <w:t>（五）投资者申购或赎回时现金替代、现金差额的查收与划付</w:t>
      </w:r>
    </w:p>
    <w:p w:rsidR="000C68AE" w:rsidRDefault="000C68AE" w:rsidP="000C68AE">
      <w:pPr>
        <w:pStyle w:val="-"/>
        <w:ind w:firstLine="420"/>
      </w:pPr>
      <w:r>
        <w:rPr>
          <w:rFonts w:hint="eastAsia"/>
        </w:rPr>
        <w:t>基金托管人应根据登记结算机构的交收指令办理本基金因申购、赎回产生的现金替代的结算，并根据基金管理人的指令办理现金差额和现金替代多退少补款的结算。</w:t>
      </w:r>
    </w:p>
    <w:p w:rsidR="000C68AE" w:rsidRDefault="000C68AE" w:rsidP="000C68AE">
      <w:pPr>
        <w:pStyle w:val="-"/>
        <w:ind w:firstLine="420"/>
      </w:pPr>
      <w:r>
        <w:rPr>
          <w:rFonts w:hint="eastAsia"/>
        </w:rPr>
        <w:t>（六）债券托管专户的开设和管理</w:t>
      </w:r>
    </w:p>
    <w:p w:rsidR="000C68AE" w:rsidRDefault="000C68AE" w:rsidP="000C68AE">
      <w:pPr>
        <w:pStyle w:val="-"/>
        <w:ind w:firstLine="420"/>
      </w:pPr>
      <w:r>
        <w:rPr>
          <w:rFonts w:hint="eastAsia"/>
        </w:rPr>
        <w:t>基金合同生效后，基金托管人根据中国人民银行、中央国债登记结算有限责任公司的有关规定，在中央国债登记结算有限责任公司开立债券托管账户，并代表基金进行银行间市场债券的结算。基金管理人和基金托管人共同代表基金签订全国银行间债券市场债券回购主协议。</w:t>
      </w:r>
    </w:p>
    <w:p w:rsidR="000C68AE" w:rsidRDefault="000C68AE" w:rsidP="000C68AE">
      <w:pPr>
        <w:pStyle w:val="-"/>
        <w:ind w:firstLine="420"/>
      </w:pPr>
      <w:r>
        <w:rPr>
          <w:rFonts w:hint="eastAsia"/>
        </w:rPr>
        <w:t>（七）其他账户的开立和管理</w:t>
      </w:r>
    </w:p>
    <w:p w:rsidR="000C68AE" w:rsidRDefault="000C68AE" w:rsidP="000C68AE">
      <w:pPr>
        <w:pStyle w:val="-"/>
        <w:ind w:firstLine="420"/>
      </w:pPr>
      <w:r>
        <w:rPr>
          <w:rFonts w:hint="eastAsia"/>
        </w:rPr>
        <w:t>1.因业务发展需要而开立的其他账户，可以根据法律法规和基金合同的规定，由基金托管人负责开立。新账户按有关规定使用并管理。</w:t>
      </w:r>
    </w:p>
    <w:p w:rsidR="000C68AE" w:rsidRDefault="000C68AE" w:rsidP="000C68AE">
      <w:pPr>
        <w:pStyle w:val="-"/>
        <w:ind w:firstLine="420"/>
      </w:pPr>
      <w:r>
        <w:rPr>
          <w:rFonts w:hint="eastAsia"/>
        </w:rPr>
        <w:t>2.法律法规等有关规定对相关账户的开立和管理另有规定的，从其规定办理。</w:t>
      </w:r>
    </w:p>
    <w:p w:rsidR="000C68AE" w:rsidRDefault="000C68AE" w:rsidP="000C68AE">
      <w:pPr>
        <w:pStyle w:val="-"/>
        <w:ind w:firstLine="420"/>
      </w:pPr>
      <w:r>
        <w:rPr>
          <w:rFonts w:hint="eastAsia"/>
        </w:rPr>
        <w:t>（八）基金财产投资的有关有价凭证等的保管</w:t>
      </w:r>
    </w:p>
    <w:p w:rsidR="000C68AE" w:rsidRDefault="000C68AE" w:rsidP="000C68AE">
      <w:pPr>
        <w:pStyle w:val="-"/>
        <w:ind w:firstLine="420"/>
      </w:pPr>
      <w:r>
        <w:rPr>
          <w:rFonts w:hint="eastAsia"/>
        </w:rPr>
        <w:t>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买和转让，由基金管理人和基金托管人共同办理。基金托管人对由基金托管人以外机构实际有效控制的证券不承担保管责任。</w:t>
      </w:r>
    </w:p>
    <w:p w:rsidR="000C68AE" w:rsidRDefault="000C68AE" w:rsidP="000C68AE">
      <w:pPr>
        <w:pStyle w:val="-"/>
        <w:ind w:firstLine="420"/>
      </w:pPr>
      <w:r>
        <w:rPr>
          <w:rFonts w:hint="eastAsia"/>
        </w:rPr>
        <w:t>（九）与基金财产有关的重大合同的保管</w:t>
      </w:r>
    </w:p>
    <w:p w:rsidR="000C68AE" w:rsidRDefault="000C68AE" w:rsidP="000C68AE">
      <w:pPr>
        <w:pStyle w:val="-"/>
        <w:ind w:firstLine="420"/>
      </w:pPr>
      <w:r>
        <w:rPr>
          <w:rFonts w:hint="eastAsia"/>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w:t>
      </w:r>
      <w:r>
        <w:rPr>
          <w:rFonts w:hint="eastAsia"/>
        </w:rPr>
        <w:lastRenderedPageBreak/>
        <w:t>加密方式将重大合同传真给基金托管人，并在三十个工作日内将正本送达基金托管人处。重大合同的保管期限为基金合同终止后15年。</w:t>
      </w:r>
    </w:p>
    <w:p w:rsidR="000C68AE" w:rsidRDefault="000C68AE" w:rsidP="000C68AE">
      <w:pPr>
        <w:pStyle w:val="-"/>
        <w:ind w:firstLine="420"/>
      </w:pPr>
    </w:p>
    <w:p w:rsidR="000C68AE" w:rsidRDefault="000C68AE" w:rsidP="000C68AE">
      <w:pPr>
        <w:pStyle w:val="-"/>
        <w:ind w:firstLine="420"/>
      </w:pPr>
      <w:r>
        <w:rPr>
          <w:rFonts w:hint="eastAsia"/>
        </w:rPr>
        <w:t>五、基金资产净值计算与复核</w:t>
      </w:r>
    </w:p>
    <w:p w:rsidR="000C68AE" w:rsidRDefault="000C68AE" w:rsidP="000C68AE">
      <w:pPr>
        <w:pStyle w:val="-"/>
        <w:ind w:firstLine="420"/>
      </w:pPr>
      <w:r>
        <w:rPr>
          <w:rFonts w:hint="eastAsia"/>
        </w:rPr>
        <w:t>1.基金资产净值</w:t>
      </w:r>
    </w:p>
    <w:p w:rsidR="000C68AE" w:rsidRDefault="000C68AE" w:rsidP="000C68AE">
      <w:pPr>
        <w:pStyle w:val="-"/>
        <w:ind w:firstLine="420"/>
      </w:pPr>
      <w:r>
        <w:rPr>
          <w:rFonts w:hint="eastAsia"/>
        </w:rPr>
        <w:t>基金资产净值是指基金资产总值减去负债后的金额。</w:t>
      </w:r>
    </w:p>
    <w:p w:rsidR="000C68AE" w:rsidRDefault="000C68AE" w:rsidP="000C68AE">
      <w:pPr>
        <w:pStyle w:val="-"/>
        <w:ind w:firstLine="420"/>
      </w:pPr>
      <w:r>
        <w:rPr>
          <w:rFonts w:hint="eastAsia"/>
        </w:rPr>
        <w:t>基金份额净值是指基金资产净值除以基金份额总数，基金份额净值的计算，精确到0.0001元，小数点后第五位四舍五入，国家另有规定的，从其规定。</w:t>
      </w:r>
    </w:p>
    <w:p w:rsidR="000C68AE" w:rsidRDefault="000C68AE" w:rsidP="000C68AE">
      <w:pPr>
        <w:pStyle w:val="-"/>
        <w:ind w:firstLine="420"/>
      </w:pPr>
      <w:r>
        <w:rPr>
          <w:rFonts w:hint="eastAsia"/>
        </w:rPr>
        <w:t>基金管理人每个工作日计算基金资产净值及基金份额净值，经基金托管人复核，按规定公告。</w:t>
      </w:r>
    </w:p>
    <w:p w:rsidR="000C68AE" w:rsidRDefault="000C68AE" w:rsidP="000C68AE">
      <w:pPr>
        <w:pStyle w:val="-"/>
        <w:ind w:firstLine="420"/>
      </w:pPr>
      <w:r>
        <w:rPr>
          <w:rFonts w:hint="eastAsia"/>
        </w:rPr>
        <w:t>2.复核程序</w:t>
      </w:r>
    </w:p>
    <w:p w:rsidR="000C68AE" w:rsidRDefault="000C68AE" w:rsidP="000C68AE">
      <w:pPr>
        <w:pStyle w:val="-"/>
        <w:ind w:firstLine="420"/>
      </w:pPr>
      <w:r>
        <w:rPr>
          <w:rFonts w:hint="eastAsia"/>
        </w:rPr>
        <w:t>基金管理人每工作日对基金资产进行估值后，将基金份额净值结果发送基金托管人，经基金托管人复核无误后，由基金管理人对外公布。</w:t>
      </w:r>
    </w:p>
    <w:p w:rsidR="000C68AE" w:rsidRDefault="000C68AE" w:rsidP="000C68AE">
      <w:pPr>
        <w:pStyle w:val="-"/>
        <w:ind w:firstLine="420"/>
      </w:pPr>
      <w:r>
        <w:rPr>
          <w:rFonts w:hint="eastAsia"/>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0C68AE" w:rsidRDefault="000C68AE" w:rsidP="000C68AE">
      <w:pPr>
        <w:pStyle w:val="-"/>
        <w:ind w:firstLine="420"/>
      </w:pPr>
    </w:p>
    <w:p w:rsidR="000C68AE" w:rsidRDefault="000C68AE" w:rsidP="000C68AE">
      <w:pPr>
        <w:pStyle w:val="-"/>
        <w:ind w:firstLine="420"/>
      </w:pPr>
      <w:r>
        <w:rPr>
          <w:rFonts w:hint="eastAsia"/>
        </w:rPr>
        <w:t>六、基金份额持有人名册的保管</w:t>
      </w:r>
    </w:p>
    <w:p w:rsidR="000C68AE" w:rsidRDefault="000C68AE" w:rsidP="000C68AE">
      <w:pPr>
        <w:pStyle w:val="-"/>
        <w:ind w:firstLine="420"/>
      </w:pPr>
      <w:r>
        <w:rPr>
          <w:rFonts w:hint="eastAsia"/>
        </w:rPr>
        <w:t>基金份额持有人名册至少应包括基金份额持有人的名称和持有的基金份额。基金份额持有人名册由基金登记结算机构根据基金管理人的指令编制和保管，基金管理人和基金托管人应分别保管基金份额持有人名册，保存期不少于15年。如不能妥善保管，则按相关法规承担责任。</w:t>
      </w:r>
    </w:p>
    <w:p w:rsidR="000C68AE" w:rsidRDefault="000C68AE" w:rsidP="000C68AE">
      <w:pPr>
        <w:pStyle w:val="-"/>
        <w:ind w:firstLine="420"/>
      </w:pPr>
      <w:r>
        <w:rPr>
          <w:rFonts w:hint="eastAsia"/>
        </w:rPr>
        <w:t>在基金托管人要求或编制半年报和年报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0C68AE" w:rsidRDefault="000C68AE" w:rsidP="000C68AE">
      <w:pPr>
        <w:pStyle w:val="-"/>
        <w:ind w:firstLine="420"/>
      </w:pPr>
    </w:p>
    <w:p w:rsidR="000C68AE" w:rsidRDefault="000C68AE" w:rsidP="000C68AE">
      <w:pPr>
        <w:pStyle w:val="-"/>
        <w:ind w:firstLine="420"/>
      </w:pPr>
      <w:r>
        <w:rPr>
          <w:rFonts w:hint="eastAsia"/>
        </w:rPr>
        <w:t>七、争议解决方式</w:t>
      </w:r>
    </w:p>
    <w:p w:rsidR="000C68AE" w:rsidRDefault="000C68AE" w:rsidP="000C68AE">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0C68AE" w:rsidRDefault="000C68AE" w:rsidP="000C68AE">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0C68AE" w:rsidRDefault="000C68AE" w:rsidP="000C68AE">
      <w:pPr>
        <w:pStyle w:val="-"/>
        <w:ind w:firstLine="420"/>
      </w:pPr>
      <w:r>
        <w:rPr>
          <w:rFonts w:hint="eastAsia"/>
        </w:rPr>
        <w:lastRenderedPageBreak/>
        <w:t>本协议受中国法律管辖。</w:t>
      </w:r>
    </w:p>
    <w:p w:rsidR="000C68AE" w:rsidRDefault="000C68AE" w:rsidP="000C68AE">
      <w:pPr>
        <w:pStyle w:val="-"/>
        <w:ind w:firstLine="420"/>
      </w:pPr>
    </w:p>
    <w:p w:rsidR="000C68AE" w:rsidRDefault="000C68AE" w:rsidP="000C68AE">
      <w:pPr>
        <w:pStyle w:val="-"/>
        <w:ind w:firstLine="420"/>
      </w:pPr>
      <w:r>
        <w:rPr>
          <w:rFonts w:hint="eastAsia"/>
        </w:rPr>
        <w:t>八、托管协议的变更和终止</w:t>
      </w:r>
    </w:p>
    <w:p w:rsidR="000C68AE" w:rsidRDefault="000C68AE" w:rsidP="000C68AE">
      <w:pPr>
        <w:pStyle w:val="-"/>
        <w:ind w:firstLine="420"/>
      </w:pPr>
      <w:r>
        <w:rPr>
          <w:rFonts w:hint="eastAsia"/>
        </w:rPr>
        <w:t>（一）托管协议的变更程序</w:t>
      </w:r>
    </w:p>
    <w:p w:rsidR="000C68AE" w:rsidRDefault="000C68AE" w:rsidP="000C68AE">
      <w:pPr>
        <w:pStyle w:val="-"/>
        <w:ind w:firstLine="420"/>
      </w:pPr>
      <w:r>
        <w:rPr>
          <w:rFonts w:hint="eastAsia"/>
        </w:rPr>
        <w:t>本协议双方当事人经协商一致，可以对协议进行修改。修改后的新协议，其内容不得与基金合同的规定有任何冲突。基金托管协议的变更报中国证监会核准或备案后生效。</w:t>
      </w:r>
    </w:p>
    <w:p w:rsidR="000C68AE" w:rsidRDefault="000C68AE" w:rsidP="000C68AE">
      <w:pPr>
        <w:pStyle w:val="-"/>
        <w:ind w:firstLine="420"/>
      </w:pPr>
      <w:r>
        <w:rPr>
          <w:rFonts w:hint="eastAsia"/>
        </w:rPr>
        <w:t>（二）基金托管协议终止出现的情形</w:t>
      </w:r>
    </w:p>
    <w:p w:rsidR="000C68AE" w:rsidRDefault="000C68AE" w:rsidP="000C68AE">
      <w:pPr>
        <w:pStyle w:val="-"/>
        <w:ind w:firstLine="420"/>
      </w:pPr>
      <w:r>
        <w:rPr>
          <w:rFonts w:hint="eastAsia"/>
        </w:rPr>
        <w:t>1.基金合同终止；</w:t>
      </w:r>
    </w:p>
    <w:p w:rsidR="000C68AE" w:rsidRDefault="000C68AE" w:rsidP="000C68AE">
      <w:pPr>
        <w:pStyle w:val="-"/>
        <w:ind w:firstLine="420"/>
      </w:pPr>
      <w:r>
        <w:rPr>
          <w:rFonts w:hint="eastAsia"/>
        </w:rPr>
        <w:t>2.基金托管人解散、依法被撤销、破产或由其他基金托管人接管基金资产；</w:t>
      </w:r>
    </w:p>
    <w:p w:rsidR="000C68AE" w:rsidRDefault="000C68AE" w:rsidP="000C68AE">
      <w:pPr>
        <w:pStyle w:val="-"/>
        <w:ind w:firstLine="420"/>
      </w:pPr>
      <w:r>
        <w:rPr>
          <w:rFonts w:hint="eastAsia"/>
        </w:rPr>
        <w:t>3.基金管理人解散、依法被撤销、破产或由其他基金管理人接管基金管理权；</w:t>
      </w:r>
    </w:p>
    <w:p w:rsidR="000C68AE" w:rsidRDefault="000C68AE" w:rsidP="000C68AE">
      <w:pPr>
        <w:pStyle w:val="-"/>
        <w:ind w:firstLine="420"/>
      </w:pPr>
      <w:r>
        <w:rPr>
          <w:rFonts w:hint="eastAsia"/>
        </w:rPr>
        <w:t>4.发生法律法规或基金合同规定的终止事项。</w:t>
      </w:r>
    </w:p>
    <w:p w:rsidR="000C68AE" w:rsidRDefault="000C68AE" w:rsidP="000C68AE">
      <w:pPr>
        <w:pStyle w:val="-1"/>
      </w:pPr>
      <w:r>
        <w:br w:type="page"/>
      </w:r>
      <w:bookmarkStart w:id="66" w:name="_Toc510532296"/>
      <w:r>
        <w:rPr>
          <w:rFonts w:hint="eastAsia"/>
        </w:rPr>
        <w:lastRenderedPageBreak/>
        <w:t>§</w:t>
      </w:r>
      <w:r>
        <w:t xml:space="preserve"> 22 基金份额持有人服务</w:t>
      </w:r>
      <w:bookmarkEnd w:id="66"/>
    </w:p>
    <w:p w:rsidR="000C68AE" w:rsidRDefault="000C68AE" w:rsidP="000C68AE">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0C68AE" w:rsidRDefault="000C68AE" w:rsidP="000C68AE">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0C68AE" w:rsidRDefault="000C68AE" w:rsidP="000C68AE">
      <w:pPr>
        <w:pStyle w:val="-"/>
        <w:ind w:firstLine="420"/>
      </w:pPr>
      <w:r>
        <w:rPr>
          <w:rFonts w:hint="eastAsia"/>
        </w:rPr>
        <w:t>若本基金包含在中国香港特别行政区销售的H类份额，则该份额持有人享有客户服务中心电话服务、客户投诉及建议受理服务及网站资讯等服务。</w:t>
      </w:r>
    </w:p>
    <w:p w:rsidR="000C68AE" w:rsidRDefault="000C68AE" w:rsidP="000C68AE">
      <w:pPr>
        <w:pStyle w:val="-"/>
        <w:ind w:firstLine="420"/>
      </w:pPr>
    </w:p>
    <w:p w:rsidR="000C68AE" w:rsidRDefault="000C68AE" w:rsidP="000C68AE">
      <w:pPr>
        <w:pStyle w:val="-"/>
        <w:ind w:firstLine="420"/>
      </w:pPr>
      <w:r>
        <w:rPr>
          <w:rFonts w:hint="eastAsia"/>
        </w:rPr>
        <w:t>一、基金份额持有人交易资料的寄送及发送服务</w:t>
      </w:r>
    </w:p>
    <w:p w:rsidR="000C68AE" w:rsidRDefault="000C68AE" w:rsidP="000C68AE">
      <w:pPr>
        <w:pStyle w:val="-"/>
        <w:ind w:firstLine="420"/>
      </w:pPr>
      <w:r>
        <w:rPr>
          <w:rFonts w:hint="eastAsia"/>
        </w:rPr>
        <w:t>1、电子对账单</w:t>
      </w:r>
    </w:p>
    <w:p w:rsidR="000C68AE" w:rsidRDefault="000C68AE" w:rsidP="000C68AE">
      <w:pPr>
        <w:pStyle w:val="-"/>
        <w:ind w:firstLine="420"/>
      </w:pPr>
      <w:r>
        <w:rPr>
          <w:rFonts w:hint="eastAsia"/>
        </w:rPr>
        <w:t>基金管理人提供场外交易电子邮件对账单、场外交易手机短信对账单以及场外交易微信对账单服务，基金管理人将以电子邮件、手机短信或微信形式向定制的个人投资者定期发送，资料（含电子邮件地址及手机号码）不详的、微信未绑定的除外。</w:t>
      </w:r>
    </w:p>
    <w:p w:rsidR="000C68AE" w:rsidRDefault="000C68AE" w:rsidP="000C68AE">
      <w:pPr>
        <w:pStyle w:val="-"/>
        <w:ind w:firstLine="420"/>
      </w:pPr>
      <w:r>
        <w:rPr>
          <w:rFonts w:hint="eastAsia"/>
        </w:rPr>
        <w:t>2、注册登记机构和基金管理人不提供投资人的场内交易（本基金是否支持场内交易，请以本基金基金合同和招募说明书相关条款为准）对账单服务（含纸质及电子对账单）。投资人可到交易网点打印或通过交易网点提供的自助、电话、网上服务等渠道查询。</w:t>
      </w:r>
    </w:p>
    <w:p w:rsidR="000C68AE" w:rsidRDefault="000C68AE" w:rsidP="000C68AE">
      <w:pPr>
        <w:pStyle w:val="-"/>
        <w:ind w:firstLine="420"/>
      </w:pPr>
    </w:p>
    <w:p w:rsidR="000C68AE" w:rsidRDefault="000C68AE" w:rsidP="000C68AE">
      <w:pPr>
        <w:pStyle w:val="-"/>
        <w:ind w:firstLine="420"/>
      </w:pPr>
      <w:r>
        <w:rPr>
          <w:rFonts w:hint="eastAsia"/>
        </w:rPr>
        <w:t>二、在线服务</w:t>
      </w:r>
    </w:p>
    <w:p w:rsidR="000C68AE" w:rsidRDefault="000C68AE" w:rsidP="000C68AE">
      <w:pPr>
        <w:pStyle w:val="-"/>
        <w:ind w:firstLine="420"/>
      </w:pPr>
      <w:r>
        <w:rPr>
          <w:rFonts w:hint="eastAsia"/>
        </w:rPr>
        <w:t>通过基金管理人网站（www.nffund.com）、微信公众号（可搜索“南方基金”或“NF4008898899”）或客户端，投资人可获得如下服务：</w:t>
      </w:r>
    </w:p>
    <w:p w:rsidR="000C68AE" w:rsidRDefault="000C68AE" w:rsidP="000C68AE">
      <w:pPr>
        <w:pStyle w:val="-"/>
        <w:ind w:firstLine="420"/>
      </w:pPr>
      <w:r>
        <w:rPr>
          <w:rFonts w:hint="eastAsia"/>
        </w:rPr>
        <w:t>1、查询服务</w:t>
      </w:r>
    </w:p>
    <w:p w:rsidR="000C68AE" w:rsidRDefault="000C68AE" w:rsidP="000C68AE">
      <w:pPr>
        <w:pStyle w:val="-"/>
        <w:ind w:firstLine="420"/>
      </w:pPr>
      <w:r>
        <w:rPr>
          <w:rFonts w:hint="eastAsia"/>
        </w:rPr>
        <w:t>机构投资者通过基金管理人网站，个人投资者通过基金管理人网站、微信公众号或客户端，可享有场外基金交易查询、账户查询和基金信息查询服务。</w:t>
      </w:r>
    </w:p>
    <w:p w:rsidR="000C68AE" w:rsidRDefault="000C68AE" w:rsidP="000C68AE">
      <w:pPr>
        <w:pStyle w:val="-"/>
        <w:ind w:firstLine="420"/>
      </w:pPr>
      <w:r>
        <w:rPr>
          <w:rFonts w:hint="eastAsia"/>
        </w:rPr>
        <w:t>2、网上交易服务</w:t>
      </w:r>
    </w:p>
    <w:p w:rsidR="000C68AE" w:rsidRDefault="000C68AE" w:rsidP="000C68AE">
      <w:pPr>
        <w:pStyle w:val="-"/>
        <w:ind w:firstLine="420"/>
      </w:pPr>
      <w:r>
        <w:rPr>
          <w:rFonts w:hint="eastAsia"/>
        </w:rPr>
        <w:t>机构投资者可通过基金管理人网站，个人投资者可通过基金管理人网站、微信公众号或客户端办理开户、认购/申购、赎回及信息查询等业务。有关基金管理人电子直销具体业务规则请参见基金管理人网站相关公告和业务规则。</w:t>
      </w:r>
    </w:p>
    <w:p w:rsidR="000C68AE" w:rsidRDefault="000C68AE" w:rsidP="000C68AE">
      <w:pPr>
        <w:pStyle w:val="-"/>
        <w:ind w:firstLine="420"/>
      </w:pPr>
      <w:r>
        <w:rPr>
          <w:rFonts w:hint="eastAsia"/>
        </w:rPr>
        <w:t>3、信息资讯服务</w:t>
      </w:r>
    </w:p>
    <w:p w:rsidR="000C68AE" w:rsidRDefault="000C68AE" w:rsidP="000C68AE">
      <w:pPr>
        <w:pStyle w:val="-"/>
        <w:ind w:firstLine="420"/>
      </w:pPr>
      <w:r>
        <w:rPr>
          <w:rFonts w:hint="eastAsia"/>
        </w:rPr>
        <w:t>投资人可以利用基金管理人网站等获取基金和基金管理人的各类信息，包括基金的法律文件、基金公告、定期报告和基金管理人最新动态等各类最新资料。</w:t>
      </w:r>
    </w:p>
    <w:p w:rsidR="000C68AE" w:rsidRDefault="000C68AE" w:rsidP="000C68AE">
      <w:pPr>
        <w:pStyle w:val="-"/>
        <w:ind w:firstLine="420"/>
      </w:pPr>
      <w:r>
        <w:rPr>
          <w:rFonts w:hint="eastAsia"/>
        </w:rPr>
        <w:lastRenderedPageBreak/>
        <w:t>4、自助答疑服务</w:t>
      </w:r>
    </w:p>
    <w:p w:rsidR="000C68AE" w:rsidRDefault="000C68AE" w:rsidP="000C68AE">
      <w:pPr>
        <w:pStyle w:val="-"/>
        <w:ind w:firstLine="420"/>
      </w:pPr>
      <w:r>
        <w:rPr>
          <w:rFonts w:hint="eastAsia"/>
        </w:rPr>
        <w:t>投资人可通过基金管理人网站、微信公众号或客户端，根据提示操作输入要咨询的问题，便可自助进行相关问题的搜索及解答。</w:t>
      </w:r>
    </w:p>
    <w:p w:rsidR="000C68AE" w:rsidRDefault="000C68AE" w:rsidP="000C68AE">
      <w:pPr>
        <w:pStyle w:val="-"/>
        <w:ind w:firstLine="420"/>
      </w:pPr>
      <w:r>
        <w:rPr>
          <w:rFonts w:hint="eastAsia"/>
        </w:rPr>
        <w:t>5、网上人工服务</w:t>
      </w:r>
    </w:p>
    <w:p w:rsidR="000C68AE" w:rsidRDefault="000C68AE" w:rsidP="000C68AE">
      <w:pPr>
        <w:pStyle w:val="-"/>
        <w:ind w:firstLine="420"/>
      </w:pPr>
      <w:r>
        <w:rPr>
          <w:rFonts w:hint="eastAsia"/>
        </w:rPr>
        <w:t>投资人可通过基金管理人网站、微信公众号或客户端获得投资咨询、业务咨询、信息查询、服务投诉及建议、信息定制等专项服务。</w:t>
      </w:r>
    </w:p>
    <w:p w:rsidR="000C68AE" w:rsidRDefault="000C68AE" w:rsidP="000C68AE">
      <w:pPr>
        <w:pStyle w:val="-"/>
        <w:ind w:firstLine="420"/>
      </w:pPr>
    </w:p>
    <w:p w:rsidR="000C68AE" w:rsidRDefault="000C68AE" w:rsidP="000C68AE">
      <w:pPr>
        <w:pStyle w:val="-"/>
        <w:ind w:firstLine="420"/>
      </w:pPr>
      <w:r>
        <w:rPr>
          <w:rFonts w:hint="eastAsia"/>
        </w:rPr>
        <w:t>三、客户服务中心电话服务</w:t>
      </w:r>
    </w:p>
    <w:p w:rsidR="000C68AE" w:rsidRDefault="000C68AE" w:rsidP="000C68AE">
      <w:pPr>
        <w:pStyle w:val="-"/>
        <w:ind w:firstLine="420"/>
      </w:pPr>
      <w:r>
        <w:rPr>
          <w:rFonts w:hint="eastAsia"/>
        </w:rPr>
        <w:t>投资人拨打基金管理人客服热线400-889-8899（国内免长途话费）可享有如下服务：</w:t>
      </w:r>
    </w:p>
    <w:p w:rsidR="000C68AE" w:rsidRDefault="000C68AE" w:rsidP="000C68AE">
      <w:pPr>
        <w:pStyle w:val="-"/>
        <w:ind w:firstLine="420"/>
      </w:pPr>
      <w:r>
        <w:rPr>
          <w:rFonts w:hint="eastAsia"/>
        </w:rPr>
        <w:t>1、自助语音服务：提供7×24小时基金净值信息、基金产品等自助查询服务。</w:t>
      </w:r>
    </w:p>
    <w:p w:rsidR="000C68AE" w:rsidRDefault="000C68AE" w:rsidP="000C68AE">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0C68AE" w:rsidRDefault="000C68AE" w:rsidP="000C68AE">
      <w:pPr>
        <w:pStyle w:val="-"/>
        <w:ind w:firstLine="420"/>
      </w:pPr>
    </w:p>
    <w:p w:rsidR="000C68AE" w:rsidRDefault="000C68AE" w:rsidP="000C68AE">
      <w:pPr>
        <w:pStyle w:val="-"/>
        <w:ind w:firstLine="420"/>
      </w:pPr>
      <w:r>
        <w:rPr>
          <w:rFonts w:hint="eastAsia"/>
        </w:rPr>
        <w:t>四、客户投诉及建议受理服务</w:t>
      </w:r>
    </w:p>
    <w:p w:rsidR="000C68AE" w:rsidRDefault="000C68AE" w:rsidP="000C68AE">
      <w:pPr>
        <w:pStyle w:val="-"/>
        <w:ind w:firstLine="420"/>
      </w:pPr>
      <w:r>
        <w:rPr>
          <w:rFonts w:hint="eastAsia"/>
        </w:rPr>
        <w:t>投资人可以通过基金管理人客户服务中心人工热线、在线客服、微客服、书信、电子邮件、短信、传真及各销售机构网点柜台等不同的渠道对基金管理人和销售网点所提供的服务进行投诉或提出建议。</w:t>
      </w:r>
    </w:p>
    <w:p w:rsidR="000C68AE" w:rsidRDefault="000C68AE" w:rsidP="000C68AE">
      <w:pPr>
        <w:pStyle w:val="-1"/>
      </w:pPr>
      <w:r>
        <w:br w:type="page"/>
      </w:r>
      <w:bookmarkStart w:id="67" w:name="_Toc510532297"/>
      <w:r>
        <w:rPr>
          <w:rFonts w:hint="eastAsia"/>
        </w:rPr>
        <w:lastRenderedPageBreak/>
        <w:t>§</w:t>
      </w:r>
      <w:r>
        <w:t xml:space="preserve"> 23 其他应披露事项</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0C68AE" w:rsidTr="00F34D86">
        <w:tc>
          <w:tcPr>
            <w:tcW w:w="4261" w:type="dxa"/>
            <w:shd w:val="clear" w:color="auto" w:fill="BFBFBF"/>
            <w:vAlign w:val="center"/>
          </w:tcPr>
          <w:p w:rsidR="000C68AE" w:rsidRDefault="000C68AE" w:rsidP="00F34D86">
            <w:pPr>
              <w:jc w:val="center"/>
            </w:pPr>
            <w:r>
              <w:rPr>
                <w:rFonts w:hint="eastAsia"/>
              </w:rPr>
              <w:t>标题</w:t>
            </w:r>
          </w:p>
        </w:tc>
        <w:tc>
          <w:tcPr>
            <w:tcW w:w="4261" w:type="dxa"/>
            <w:shd w:val="clear" w:color="auto" w:fill="BFBFBF"/>
            <w:vAlign w:val="center"/>
          </w:tcPr>
          <w:p w:rsidR="000C68AE" w:rsidRDefault="000C68AE" w:rsidP="00F34D86">
            <w:pPr>
              <w:jc w:val="center"/>
            </w:pPr>
            <w:r>
              <w:rPr>
                <w:rFonts w:hint="eastAsia"/>
              </w:rPr>
              <w:t>公告日期</w:t>
            </w:r>
          </w:p>
        </w:tc>
      </w:tr>
      <w:tr w:rsidR="000C68AE" w:rsidTr="00F34D86">
        <w:tc>
          <w:tcPr>
            <w:tcW w:w="4261" w:type="dxa"/>
            <w:shd w:val="clear" w:color="auto" w:fill="auto"/>
          </w:tcPr>
          <w:p w:rsidR="000C68AE" w:rsidRDefault="000C68AE" w:rsidP="00F34D86">
            <w:pPr>
              <w:jc w:val="left"/>
            </w:pPr>
            <w:r>
              <w:rPr>
                <w:rFonts w:hint="eastAsia"/>
              </w:rPr>
              <w:t>南方基金关于电子直销平台相关业务费率优惠的公告</w:t>
            </w:r>
          </w:p>
        </w:tc>
        <w:tc>
          <w:tcPr>
            <w:tcW w:w="4261" w:type="dxa"/>
            <w:shd w:val="clear" w:color="auto" w:fill="auto"/>
          </w:tcPr>
          <w:p w:rsidR="000C68AE" w:rsidRDefault="000C68AE" w:rsidP="00F34D86">
            <w:pPr>
              <w:jc w:val="left"/>
            </w:pPr>
            <w:r>
              <w:t>2018-02-28</w:t>
            </w:r>
          </w:p>
        </w:tc>
      </w:tr>
      <w:tr w:rsidR="000C68AE" w:rsidTr="00F34D86">
        <w:tc>
          <w:tcPr>
            <w:tcW w:w="4261" w:type="dxa"/>
            <w:shd w:val="clear" w:color="auto" w:fill="auto"/>
          </w:tcPr>
          <w:p w:rsidR="000C68AE" w:rsidRDefault="000C68AE" w:rsidP="00F34D86">
            <w:pPr>
              <w:jc w:val="left"/>
            </w:pPr>
            <w:r>
              <w:rPr>
                <w:rFonts w:hint="eastAsia"/>
              </w:rPr>
              <w:t>上证</w:t>
            </w:r>
            <w:r>
              <w:rPr>
                <w:rFonts w:hint="eastAsia"/>
              </w:rPr>
              <w:t>380</w:t>
            </w:r>
            <w:r>
              <w:rPr>
                <w:rFonts w:hint="eastAsia"/>
              </w:rPr>
              <w:t>交易型开放式指数证券投资基金</w:t>
            </w:r>
            <w:r>
              <w:rPr>
                <w:rFonts w:hint="eastAsia"/>
              </w:rPr>
              <w:t>2017</w:t>
            </w:r>
            <w:r>
              <w:rPr>
                <w:rFonts w:hint="eastAsia"/>
              </w:rPr>
              <w:t>年</w:t>
            </w:r>
            <w:r>
              <w:rPr>
                <w:rFonts w:hint="eastAsia"/>
              </w:rPr>
              <w:t>4</w:t>
            </w:r>
            <w:r>
              <w:rPr>
                <w:rFonts w:hint="eastAsia"/>
              </w:rPr>
              <w:t>季度报告</w:t>
            </w:r>
          </w:p>
        </w:tc>
        <w:tc>
          <w:tcPr>
            <w:tcW w:w="4261" w:type="dxa"/>
            <w:shd w:val="clear" w:color="auto" w:fill="auto"/>
          </w:tcPr>
          <w:p w:rsidR="000C68AE" w:rsidRDefault="000C68AE" w:rsidP="00F34D86">
            <w:pPr>
              <w:jc w:val="left"/>
            </w:pPr>
            <w:r>
              <w:t>2018-01-22</w:t>
            </w:r>
          </w:p>
        </w:tc>
      </w:tr>
      <w:tr w:rsidR="000C68AE" w:rsidTr="00F34D86">
        <w:tc>
          <w:tcPr>
            <w:tcW w:w="4261" w:type="dxa"/>
            <w:shd w:val="clear" w:color="auto" w:fill="auto"/>
          </w:tcPr>
          <w:p w:rsidR="000C68AE" w:rsidRDefault="000C68AE" w:rsidP="00F34D86">
            <w:pPr>
              <w:jc w:val="left"/>
            </w:pPr>
            <w:r>
              <w:rPr>
                <w:rFonts w:hint="eastAsia"/>
              </w:rPr>
              <w:t>南方基金管理有限公司关于公司旗下证券投资基金缴纳增值税及其附加税费的公告</w:t>
            </w:r>
          </w:p>
        </w:tc>
        <w:tc>
          <w:tcPr>
            <w:tcW w:w="4261" w:type="dxa"/>
            <w:shd w:val="clear" w:color="auto" w:fill="auto"/>
          </w:tcPr>
          <w:p w:rsidR="000C68AE" w:rsidRDefault="000C68AE" w:rsidP="00F34D86">
            <w:pPr>
              <w:jc w:val="left"/>
            </w:pPr>
            <w:r>
              <w:t>2017-12-30</w:t>
            </w:r>
          </w:p>
        </w:tc>
      </w:tr>
      <w:tr w:rsidR="000C68AE" w:rsidTr="00F34D86">
        <w:tc>
          <w:tcPr>
            <w:tcW w:w="4261" w:type="dxa"/>
            <w:shd w:val="clear" w:color="auto" w:fill="auto"/>
          </w:tcPr>
          <w:p w:rsidR="000C68AE" w:rsidRDefault="000C68AE" w:rsidP="00F34D86">
            <w:pPr>
              <w:jc w:val="left"/>
            </w:pPr>
            <w:r>
              <w:rPr>
                <w:rFonts w:hint="eastAsia"/>
              </w:rPr>
              <w:t>南方基金管理有限公司关于旗下基金调整流通受限股票估值方法的公告</w:t>
            </w:r>
          </w:p>
        </w:tc>
        <w:tc>
          <w:tcPr>
            <w:tcW w:w="4261" w:type="dxa"/>
            <w:shd w:val="clear" w:color="auto" w:fill="auto"/>
          </w:tcPr>
          <w:p w:rsidR="000C68AE" w:rsidRDefault="000C68AE" w:rsidP="00F34D86">
            <w:pPr>
              <w:jc w:val="left"/>
            </w:pPr>
            <w:r>
              <w:t>2017-12-26</w:t>
            </w:r>
          </w:p>
        </w:tc>
      </w:tr>
      <w:tr w:rsidR="000C68AE" w:rsidTr="00F34D86">
        <w:tc>
          <w:tcPr>
            <w:tcW w:w="4261" w:type="dxa"/>
            <w:shd w:val="clear" w:color="auto" w:fill="auto"/>
          </w:tcPr>
          <w:p w:rsidR="000C68AE" w:rsidRDefault="000C68AE" w:rsidP="00F34D86">
            <w:pPr>
              <w:jc w:val="left"/>
            </w:pPr>
            <w:r>
              <w:rPr>
                <w:rFonts w:hint="eastAsia"/>
              </w:rPr>
              <w:t>上证</w:t>
            </w:r>
            <w:r>
              <w:rPr>
                <w:rFonts w:hint="eastAsia"/>
              </w:rPr>
              <w:t>380</w:t>
            </w:r>
            <w:r>
              <w:rPr>
                <w:rFonts w:hint="eastAsia"/>
              </w:rPr>
              <w:t>交易型开放式指数证券投资基金</w:t>
            </w:r>
            <w:r>
              <w:rPr>
                <w:rFonts w:hint="eastAsia"/>
              </w:rPr>
              <w:t>2017</w:t>
            </w:r>
            <w:r>
              <w:rPr>
                <w:rFonts w:hint="eastAsia"/>
              </w:rPr>
              <w:t>年第</w:t>
            </w:r>
            <w:r>
              <w:rPr>
                <w:rFonts w:hint="eastAsia"/>
              </w:rPr>
              <w:t>3</w:t>
            </w:r>
            <w:r>
              <w:rPr>
                <w:rFonts w:hint="eastAsia"/>
              </w:rPr>
              <w:t>季度报告</w:t>
            </w:r>
          </w:p>
        </w:tc>
        <w:tc>
          <w:tcPr>
            <w:tcW w:w="4261" w:type="dxa"/>
            <w:shd w:val="clear" w:color="auto" w:fill="auto"/>
          </w:tcPr>
          <w:p w:rsidR="000C68AE" w:rsidRDefault="000C68AE" w:rsidP="00F34D86">
            <w:pPr>
              <w:jc w:val="left"/>
            </w:pPr>
            <w:r>
              <w:t>2017-10-25</w:t>
            </w:r>
          </w:p>
        </w:tc>
      </w:tr>
    </w:tbl>
    <w:p w:rsidR="000C68AE" w:rsidRDefault="000C68AE" w:rsidP="000C68AE"/>
    <w:p w:rsidR="000C68AE" w:rsidRDefault="000C68AE" w:rsidP="000C68AE">
      <w:pPr>
        <w:pStyle w:val="-"/>
        <w:ind w:firstLine="420"/>
      </w:pPr>
      <w:r>
        <w:rPr>
          <w:rFonts w:hint="eastAsia"/>
        </w:rPr>
        <w:t>注：其他披露事项详见基金管理人发布的相关公告</w:t>
      </w:r>
    </w:p>
    <w:p w:rsidR="000C68AE" w:rsidRDefault="000C68AE" w:rsidP="000C68AE">
      <w:pPr>
        <w:pStyle w:val="-1"/>
      </w:pPr>
      <w:r>
        <w:br w:type="page"/>
      </w:r>
      <w:bookmarkStart w:id="68" w:name="_Toc510532298"/>
      <w:r>
        <w:rPr>
          <w:rFonts w:hint="eastAsia"/>
        </w:rPr>
        <w:lastRenderedPageBreak/>
        <w:t>§</w:t>
      </w:r>
      <w:r>
        <w:t xml:space="preserve"> 24 招募说明书存放及其查阅方式</w:t>
      </w:r>
      <w:bookmarkEnd w:id="68"/>
    </w:p>
    <w:p w:rsidR="000C68AE" w:rsidRDefault="000C68AE" w:rsidP="000C68AE">
      <w:pPr>
        <w:pStyle w:val="-"/>
        <w:ind w:firstLine="420"/>
      </w:pPr>
      <w:r>
        <w:rPr>
          <w:rFonts w:hint="eastAsia"/>
        </w:rPr>
        <w:t>本招募说明书存放在本基金管理人、基金托管人、销售机构和登记结算机构的办公场所，投资者可在办公时间免费查阅；也可按工本费购买本招募说明书复制件或复印件，但应以招募说明书正本为准。</w:t>
      </w:r>
    </w:p>
    <w:p w:rsidR="000C68AE" w:rsidRDefault="000C68AE" w:rsidP="000C68AE">
      <w:pPr>
        <w:pStyle w:val="-"/>
        <w:ind w:firstLine="420"/>
      </w:pPr>
      <w:r>
        <w:rPr>
          <w:rFonts w:hint="eastAsia"/>
        </w:rPr>
        <w:t>基金管理人和基金托管人保证文本的内容与所公告的内容完全一致。</w:t>
      </w:r>
    </w:p>
    <w:p w:rsidR="000C68AE" w:rsidRDefault="000C68AE" w:rsidP="000C68AE">
      <w:pPr>
        <w:pStyle w:val="-1"/>
      </w:pPr>
      <w:r>
        <w:br w:type="page"/>
      </w:r>
      <w:bookmarkStart w:id="69" w:name="_Toc510532299"/>
      <w:r>
        <w:rPr>
          <w:rFonts w:hint="eastAsia"/>
        </w:rPr>
        <w:lastRenderedPageBreak/>
        <w:t>§</w:t>
      </w:r>
      <w:r>
        <w:t xml:space="preserve"> 25 备查文件</w:t>
      </w:r>
      <w:bookmarkEnd w:id="69"/>
    </w:p>
    <w:p w:rsidR="000C68AE" w:rsidRDefault="000C68AE" w:rsidP="000C68AE">
      <w:pPr>
        <w:pStyle w:val="-"/>
        <w:ind w:firstLine="420"/>
      </w:pPr>
      <w:r>
        <w:rPr>
          <w:rFonts w:hint="eastAsia"/>
        </w:rPr>
        <w:t>一、中国证监会核准上证380交易型开放式指数证券投资基金募集的文件</w:t>
      </w:r>
    </w:p>
    <w:p w:rsidR="000C68AE" w:rsidRDefault="000C68AE" w:rsidP="000C68AE">
      <w:pPr>
        <w:pStyle w:val="-"/>
        <w:ind w:firstLine="420"/>
      </w:pPr>
      <w:r>
        <w:rPr>
          <w:rFonts w:hint="eastAsia"/>
        </w:rPr>
        <w:t>二、《上证380交易型开放式指数证券投资基金基金合同》</w:t>
      </w:r>
    </w:p>
    <w:p w:rsidR="000C68AE" w:rsidRDefault="000C68AE" w:rsidP="000C68AE">
      <w:pPr>
        <w:pStyle w:val="-"/>
        <w:ind w:firstLine="420"/>
      </w:pPr>
      <w:r>
        <w:rPr>
          <w:rFonts w:hint="eastAsia"/>
        </w:rPr>
        <w:t>三、《上证380交易型开放式指数证券投资基金托管协议》</w:t>
      </w:r>
    </w:p>
    <w:p w:rsidR="000C68AE" w:rsidRDefault="000C68AE" w:rsidP="000C68AE">
      <w:pPr>
        <w:pStyle w:val="-"/>
        <w:ind w:firstLine="420"/>
      </w:pPr>
      <w:r>
        <w:rPr>
          <w:rFonts w:hint="eastAsia"/>
        </w:rPr>
        <w:t>四、《上证380交易型开放式指数证券投资基金登记结算服务协议》</w:t>
      </w:r>
    </w:p>
    <w:p w:rsidR="000C68AE" w:rsidRDefault="000C68AE" w:rsidP="000C68AE">
      <w:pPr>
        <w:pStyle w:val="-"/>
        <w:ind w:firstLine="420"/>
      </w:pPr>
      <w:r>
        <w:rPr>
          <w:rFonts w:hint="eastAsia"/>
        </w:rPr>
        <w:t>五、法律意见书</w:t>
      </w:r>
    </w:p>
    <w:p w:rsidR="000C68AE" w:rsidRDefault="000C68AE" w:rsidP="000C68AE">
      <w:pPr>
        <w:pStyle w:val="-"/>
        <w:ind w:firstLine="420"/>
      </w:pPr>
      <w:r>
        <w:rPr>
          <w:rFonts w:hint="eastAsia"/>
        </w:rPr>
        <w:t>六、基金管理人业务资格批件、营业执照</w:t>
      </w:r>
    </w:p>
    <w:p w:rsidR="000C68AE" w:rsidRDefault="000C68AE" w:rsidP="000C68AE">
      <w:pPr>
        <w:pStyle w:val="-"/>
        <w:ind w:firstLine="420"/>
      </w:pPr>
      <w:r>
        <w:rPr>
          <w:rFonts w:hint="eastAsia"/>
        </w:rPr>
        <w:t>七、基金托管人业务资格批件、营业执照</w:t>
      </w:r>
    </w:p>
    <w:p w:rsidR="000C68AE" w:rsidRDefault="000C68AE" w:rsidP="000C68AE">
      <w:pPr>
        <w:pStyle w:val="-"/>
        <w:ind w:firstLine="420"/>
      </w:pPr>
    </w:p>
    <w:p w:rsidR="00F45ADF" w:rsidRDefault="00F45ADF" w:rsidP="005C29BB"/>
    <w:p w:rsidR="009B2F53" w:rsidRDefault="000C68AE" w:rsidP="009B2F53">
      <w:pPr>
        <w:jc w:val="right"/>
      </w:pPr>
      <w:r>
        <w:rPr>
          <w:rFonts w:hint="eastAsia"/>
        </w:rPr>
        <w:t>南方基金管理股份有限公司</w:t>
      </w:r>
    </w:p>
    <w:p w:rsidR="00585F02" w:rsidRDefault="000C68AE" w:rsidP="00585F02">
      <w:pPr>
        <w:jc w:val="right"/>
      </w:pPr>
      <w:r>
        <w:rPr>
          <w:rFonts w:hint="eastAsia"/>
        </w:rPr>
        <w:t>2018</w:t>
      </w:r>
      <w:r>
        <w:rPr>
          <w:rFonts w:hint="eastAsia"/>
        </w:rPr>
        <w:t>年</w:t>
      </w:r>
      <w:r w:rsidR="006547DD">
        <w:t>4</w:t>
      </w:r>
      <w:r>
        <w:rPr>
          <w:rFonts w:hint="eastAsia"/>
        </w:rPr>
        <w:t>月</w:t>
      </w:r>
      <w:r w:rsidR="006547DD">
        <w:t>20</w:t>
      </w:r>
      <w:r>
        <w:rPr>
          <w:rFonts w:hint="eastAsia"/>
        </w:rPr>
        <w:t>日</w:t>
      </w:r>
      <w:bookmarkStart w:id="70" w:name="_GoBack"/>
      <w:bookmarkEnd w:id="70"/>
    </w:p>
    <w:p w:rsidR="00DC4793" w:rsidRPr="00DC4793" w:rsidRDefault="00DC4793" w:rsidP="00DC4793">
      <w:pPr>
        <w:jc w:val="left"/>
      </w:pPr>
    </w:p>
    <w:sectPr w:rsidR="00DC4793" w:rsidRPr="00DC4793" w:rsidSect="00262697">
      <w:headerReference w:type="default" r:id="rId10"/>
      <w:footerReference w:type="default" r:id="rId11"/>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D1C" w:rsidRDefault="00076D1C" w:rsidP="00FE4503">
      <w:r>
        <w:separator/>
      </w:r>
    </w:p>
  </w:endnote>
  <w:endnote w:type="continuationSeparator" w:id="0">
    <w:p w:rsidR="00076D1C" w:rsidRDefault="00076D1C"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97" w:rsidRDefault="00262697">
    <w:pPr>
      <w:pStyle w:val="a7"/>
      <w:jc w:val="right"/>
    </w:pPr>
    <w:r>
      <w:fldChar w:fldCharType="begin"/>
    </w:r>
    <w:r>
      <w:instrText xml:space="preserve"> PAGE   \* MERGEFORMAT </w:instrText>
    </w:r>
    <w:r>
      <w:fldChar w:fldCharType="separate"/>
    </w:r>
    <w:r w:rsidR="006547DD" w:rsidRPr="006547DD">
      <w:rPr>
        <w:noProof/>
        <w:lang w:val="zh-CN"/>
      </w:rPr>
      <w:t>106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D1C" w:rsidRDefault="00076D1C" w:rsidP="00FE4503">
      <w:r>
        <w:separator/>
      </w:r>
    </w:p>
  </w:footnote>
  <w:footnote w:type="continuationSeparator" w:id="0">
    <w:p w:rsidR="00076D1C" w:rsidRDefault="00076D1C"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57" w:rsidRDefault="000C68AE" w:rsidP="00666D57">
    <w:pPr>
      <w:pStyle w:val="a6"/>
      <w:jc w:val="right"/>
    </w:pPr>
    <w:r>
      <w:rPr>
        <w:rFonts w:hint="eastAsia"/>
      </w:rPr>
      <w:t>380ETF</w:t>
    </w:r>
    <w:r>
      <w:rPr>
        <w:rFonts w:hint="eastAsia"/>
      </w:rPr>
      <w:t>（</w:t>
    </w:r>
    <w:r>
      <w:rPr>
        <w:rFonts w:hint="eastAsia"/>
      </w:rPr>
      <w:t>2018</w:t>
    </w:r>
    <w:r>
      <w:rPr>
        <w:rFonts w:hint="eastAsia"/>
      </w:rPr>
      <w:t>年第</w:t>
    </w:r>
    <w:r>
      <w:rPr>
        <w:rFonts w:hint="eastAsia"/>
      </w:rPr>
      <w:t>1</w:t>
    </w:r>
    <w:r>
      <w:rPr>
        <w:rFonts w:hint="eastAsia"/>
      </w:rPr>
      <w:t>号）招募说明书（更新）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D73EE"/>
    <w:multiLevelType w:val="multilevel"/>
    <w:tmpl w:val="1360C55A"/>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AD4"/>
    <w:rsid w:val="00044877"/>
    <w:rsid w:val="00076D1C"/>
    <w:rsid w:val="000B5121"/>
    <w:rsid w:val="000C68AE"/>
    <w:rsid w:val="00106395"/>
    <w:rsid w:val="00183B84"/>
    <w:rsid w:val="00187B2C"/>
    <w:rsid w:val="00191771"/>
    <w:rsid w:val="001E6B95"/>
    <w:rsid w:val="002035BD"/>
    <w:rsid w:val="00262697"/>
    <w:rsid w:val="0028574F"/>
    <w:rsid w:val="002D113A"/>
    <w:rsid w:val="00314775"/>
    <w:rsid w:val="00347165"/>
    <w:rsid w:val="003471B4"/>
    <w:rsid w:val="00474517"/>
    <w:rsid w:val="00476500"/>
    <w:rsid w:val="004D4CE7"/>
    <w:rsid w:val="004E63CE"/>
    <w:rsid w:val="005239C3"/>
    <w:rsid w:val="0055087C"/>
    <w:rsid w:val="00585F02"/>
    <w:rsid w:val="005C097D"/>
    <w:rsid w:val="005C29BB"/>
    <w:rsid w:val="006547DD"/>
    <w:rsid w:val="00666D57"/>
    <w:rsid w:val="00693C93"/>
    <w:rsid w:val="006B3D51"/>
    <w:rsid w:val="00764F77"/>
    <w:rsid w:val="007D3B13"/>
    <w:rsid w:val="00800FA0"/>
    <w:rsid w:val="0082170C"/>
    <w:rsid w:val="00860C39"/>
    <w:rsid w:val="008C3B91"/>
    <w:rsid w:val="008E0630"/>
    <w:rsid w:val="009B2F53"/>
    <w:rsid w:val="009B7B5A"/>
    <w:rsid w:val="009C6B1B"/>
    <w:rsid w:val="009F4A84"/>
    <w:rsid w:val="00A3485B"/>
    <w:rsid w:val="00A8452F"/>
    <w:rsid w:val="00AF040C"/>
    <w:rsid w:val="00B14CD0"/>
    <w:rsid w:val="00B24702"/>
    <w:rsid w:val="00B360CE"/>
    <w:rsid w:val="00BB52A6"/>
    <w:rsid w:val="00BF073B"/>
    <w:rsid w:val="00C04BE0"/>
    <w:rsid w:val="00C31B8B"/>
    <w:rsid w:val="00C975C3"/>
    <w:rsid w:val="00D752B9"/>
    <w:rsid w:val="00D77345"/>
    <w:rsid w:val="00DB52FA"/>
    <w:rsid w:val="00DC4793"/>
    <w:rsid w:val="00E063EF"/>
    <w:rsid w:val="00E162E9"/>
    <w:rsid w:val="00E46AD4"/>
    <w:rsid w:val="00E94601"/>
    <w:rsid w:val="00EC6380"/>
    <w:rsid w:val="00F03A80"/>
    <w:rsid w:val="00F34D86"/>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5BB523BB-9147-4CE3-8377-F83F7F49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0C68AE"/>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BRLTitle1">
    <w:name w:val="XBRLTitle1"/>
    <w:basedOn w:val="1"/>
    <w:next w:val="2"/>
    <w:qFormat/>
    <w:rsid w:val="000C68AE"/>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9"/>
    <w:next w:val="4"/>
    <w:qFormat/>
    <w:rsid w:val="000C68AE"/>
    <w:pPr>
      <w:numPr>
        <w:ilvl w:val="1"/>
        <w:numId w:val="1"/>
      </w:numPr>
      <w:tabs>
        <w:tab w:val="num" w:pos="360"/>
      </w:tabs>
      <w:spacing w:beforeLines="50" w:before="0" w:after="0" w:line="240" w:lineRule="auto"/>
      <w:ind w:left="0" w:firstLine="0"/>
      <w:jc w:val="left"/>
    </w:pPr>
    <w:rPr>
      <w:rFonts w:ascii="宋体" w:hAnsi="Cambria"/>
      <w:sz w:val="24"/>
      <w:lang w:val="x-none" w:eastAsia="x-none"/>
    </w:rPr>
  </w:style>
  <w:style w:type="paragraph" w:customStyle="1" w:styleId="XBRLTitle3">
    <w:name w:val="XBRLTitle3"/>
    <w:basedOn w:val="a9"/>
    <w:next w:val="4"/>
    <w:autoRedefine/>
    <w:qFormat/>
    <w:rsid w:val="000C68AE"/>
    <w:pPr>
      <w:numPr>
        <w:ilvl w:val="2"/>
        <w:numId w:val="1"/>
      </w:numPr>
      <w:tabs>
        <w:tab w:val="num" w:pos="360"/>
      </w:tabs>
      <w:spacing w:beforeLines="50" w:before="0" w:after="0" w:line="240" w:lineRule="auto"/>
      <w:ind w:left="425" w:hanging="425"/>
      <w:jc w:val="left"/>
      <w:outlineLvl w:val="9"/>
    </w:pPr>
    <w:rPr>
      <w:rFonts w:ascii="宋体" w:hAnsi="Cambria"/>
      <w:sz w:val="24"/>
      <w:lang w:val="x-none" w:eastAsia="x-none"/>
    </w:rPr>
  </w:style>
  <w:style w:type="paragraph" w:styleId="a9">
    <w:name w:val="Subtitle"/>
    <w:basedOn w:val="a"/>
    <w:next w:val="a"/>
    <w:link w:val="Char3"/>
    <w:qFormat/>
    <w:rsid w:val="000C68AE"/>
    <w:pPr>
      <w:spacing w:before="240" w:after="60" w:line="312" w:lineRule="auto"/>
      <w:jc w:val="center"/>
      <w:outlineLvl w:val="1"/>
    </w:pPr>
    <w:rPr>
      <w:rFonts w:ascii="Calibri Light" w:hAnsi="Calibri Light"/>
      <w:b/>
      <w:bCs/>
      <w:kern w:val="28"/>
      <w:sz w:val="32"/>
      <w:szCs w:val="32"/>
    </w:rPr>
  </w:style>
  <w:style w:type="character" w:customStyle="1" w:styleId="Char3">
    <w:name w:val="副标题 Char"/>
    <w:link w:val="a9"/>
    <w:rsid w:val="000C68AE"/>
    <w:rPr>
      <w:rFonts w:ascii="Calibri Light" w:hAnsi="Calibri Light" w:cs="Times New Roman"/>
      <w:b/>
      <w:bCs/>
      <w:kern w:val="28"/>
      <w:sz w:val="32"/>
      <w:szCs w:val="32"/>
    </w:rPr>
  </w:style>
  <w:style w:type="character" w:customStyle="1" w:styleId="4Char">
    <w:name w:val="标题 4 Char"/>
    <w:link w:val="4"/>
    <w:semiHidden/>
    <w:rsid w:val="000C68AE"/>
    <w:rPr>
      <w:rFonts w:ascii="Calibri Light" w:eastAsia="宋体" w:hAnsi="Calibri Light" w:cs="Times New Roman"/>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F77CF-37AA-4FFF-9F8A-6B43842C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106</Pages>
  <Words>11916</Words>
  <Characters>67927</Characters>
  <Application>Microsoft Office Word</Application>
  <DocSecurity>0</DocSecurity>
  <Lines>566</Lines>
  <Paragraphs>159</Paragraphs>
  <ScaleCrop>false</ScaleCrop>
  <Company>MC SYSTEM</Company>
  <LinksUpToDate>false</LinksUpToDate>
  <CharactersWithSpaces>79684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杨凤升</cp:lastModifiedBy>
  <cp:revision>8</cp:revision>
  <cp:lastPrinted>2018-04-04T04:46:00Z</cp:lastPrinted>
  <dcterms:created xsi:type="dcterms:W3CDTF">2018-04-03T07:22:00Z</dcterms:created>
  <dcterms:modified xsi:type="dcterms:W3CDTF">2018-04-19T02:34:00Z</dcterms:modified>
</cp:coreProperties>
</file>